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83" w:type="dxa"/>
        <w:tblInd w:w="-16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0" w:type="dxa"/>
          <w:right w:w="0" w:type="dxa"/>
        </w:tblCellMar>
        <w:tblLook w:val="01E0" w:firstRow="1" w:lastRow="1" w:firstColumn="1" w:lastColumn="1" w:noHBand="0" w:noVBand="0"/>
        <w:tblCaption w:val="A cover page in The National Archives' brand"/>
        <w:tblDescription w:val="The page contains The National Archives' logo in the top left, a title of 'Links between access and re-use' and the subtitle, 'Explaining the interface between access to and re-use of public sector information and providing simple wording about re-use for responses to access requests.' In the middle it says 'Crown Copyright 2025' , contains the Open Government License logo. At the bottom it says, 'Updated March 2025'. "/>
      </w:tblPr>
      <w:tblGrid>
        <w:gridCol w:w="1528"/>
        <w:gridCol w:w="1558"/>
        <w:gridCol w:w="3087"/>
        <w:gridCol w:w="1543"/>
        <w:gridCol w:w="1524"/>
        <w:gridCol w:w="1543"/>
      </w:tblGrid>
      <w:tr w:rsidR="00702B86" w14:paraId="1F402FCD" w14:textId="77777777" w:rsidTr="00702B86">
        <w:trPr>
          <w:trHeight w:val="968"/>
        </w:trPr>
        <w:tc>
          <w:tcPr>
            <w:tcW w:w="1528" w:type="dxa"/>
          </w:tcPr>
          <w:p w14:paraId="1EA785B6" w14:textId="77777777" w:rsidR="00702B86" w:rsidRDefault="00702B86" w:rsidP="005D4227">
            <w:pPr>
              <w:pStyle w:val="TableParagraph"/>
            </w:pPr>
          </w:p>
        </w:tc>
        <w:tc>
          <w:tcPr>
            <w:tcW w:w="1558" w:type="dxa"/>
          </w:tcPr>
          <w:p w14:paraId="1BC1505D" w14:textId="4EC2E7A3" w:rsidR="00702B86" w:rsidRDefault="00702B86" w:rsidP="005D4227">
            <w:pPr>
              <w:pStyle w:val="TableParagraph"/>
              <w:rPr>
                <w:rFonts w:ascii="Times New Roman"/>
                <w:sz w:val="36"/>
              </w:rPr>
            </w:pPr>
            <w:r>
              <w:rPr>
                <w:noProof/>
              </w:rPr>
              <w:drawing>
                <wp:anchor distT="0" distB="0" distL="0" distR="0" simplePos="0" relativeHeight="251658261" behindDoc="1" locked="0" layoutInCell="1" allowOverlap="1" wp14:anchorId="7DEB480F" wp14:editId="018CAE81">
                  <wp:simplePos x="0" y="0"/>
                  <wp:positionH relativeFrom="page">
                    <wp:posOffset>-838200</wp:posOffset>
                  </wp:positionH>
                  <wp:positionV relativeFrom="page">
                    <wp:posOffset>142875</wp:posOffset>
                  </wp:positionV>
                  <wp:extent cx="1564640" cy="1581785"/>
                  <wp:effectExtent l="0" t="0" r="0" b="0"/>
                  <wp:wrapNone/>
                  <wp:docPr id="1" name="image1.png" descr="The National Archiv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The National Archives' logo"/>
                          <pic:cNvPicPr/>
                        </pic:nvPicPr>
                        <pic:blipFill>
                          <a:blip r:embed="rId14" cstate="print"/>
                          <a:stretch>
                            <a:fillRect/>
                          </a:stretch>
                        </pic:blipFill>
                        <pic:spPr>
                          <a:xfrm>
                            <a:off x="0" y="0"/>
                            <a:ext cx="1564640" cy="1581785"/>
                          </a:xfrm>
                          <a:prstGeom prst="rect">
                            <a:avLst/>
                          </a:prstGeom>
                        </pic:spPr>
                      </pic:pic>
                    </a:graphicData>
                  </a:graphic>
                </wp:anchor>
              </w:drawing>
            </w:r>
          </w:p>
        </w:tc>
        <w:tc>
          <w:tcPr>
            <w:tcW w:w="7697" w:type="dxa"/>
            <w:gridSpan w:val="4"/>
            <w:vMerge w:val="restart"/>
          </w:tcPr>
          <w:p w14:paraId="6234D0EE" w14:textId="77777777" w:rsidR="00702B86" w:rsidRDefault="00702B86" w:rsidP="005D4227">
            <w:pPr>
              <w:pStyle w:val="TableParagraph"/>
            </w:pPr>
          </w:p>
        </w:tc>
      </w:tr>
      <w:tr w:rsidR="00702B86" w14:paraId="1427C386" w14:textId="77777777" w:rsidTr="00702B86">
        <w:trPr>
          <w:trHeight w:val="978"/>
        </w:trPr>
        <w:tc>
          <w:tcPr>
            <w:tcW w:w="3086" w:type="dxa"/>
            <w:gridSpan w:val="2"/>
          </w:tcPr>
          <w:p w14:paraId="7C76902E" w14:textId="24640783" w:rsidR="00702B86" w:rsidRDefault="00702B86" w:rsidP="005D4227">
            <w:pPr>
              <w:pStyle w:val="TableParagraph"/>
            </w:pPr>
          </w:p>
        </w:tc>
        <w:tc>
          <w:tcPr>
            <w:tcW w:w="7697" w:type="dxa"/>
            <w:gridSpan w:val="4"/>
            <w:vMerge/>
          </w:tcPr>
          <w:p w14:paraId="6B862434" w14:textId="77777777" w:rsidR="00702B86" w:rsidRDefault="00702B86" w:rsidP="005D4227"/>
        </w:tc>
      </w:tr>
      <w:tr w:rsidR="00702B86" w14:paraId="129A7658" w14:textId="77777777" w:rsidTr="00702B86">
        <w:trPr>
          <w:trHeight w:val="970"/>
        </w:trPr>
        <w:tc>
          <w:tcPr>
            <w:tcW w:w="3086" w:type="dxa"/>
            <w:gridSpan w:val="2"/>
          </w:tcPr>
          <w:p w14:paraId="54849D0E" w14:textId="45B213B7" w:rsidR="00702B86" w:rsidRDefault="00702B86" w:rsidP="005D4227">
            <w:pPr>
              <w:pStyle w:val="TableParagraph"/>
            </w:pPr>
          </w:p>
        </w:tc>
        <w:tc>
          <w:tcPr>
            <w:tcW w:w="7697" w:type="dxa"/>
            <w:gridSpan w:val="4"/>
            <w:vMerge/>
          </w:tcPr>
          <w:p w14:paraId="7E8A16D2" w14:textId="77777777" w:rsidR="00702B86" w:rsidRDefault="00702B86" w:rsidP="005D4227"/>
        </w:tc>
      </w:tr>
      <w:tr w:rsidR="00702B86" w14:paraId="594BC58C" w14:textId="77777777" w:rsidTr="00702B86">
        <w:trPr>
          <w:trHeight w:val="970"/>
        </w:trPr>
        <w:tc>
          <w:tcPr>
            <w:tcW w:w="3086" w:type="dxa"/>
            <w:gridSpan w:val="2"/>
          </w:tcPr>
          <w:p w14:paraId="4ABAD1C7" w14:textId="4DE113D6" w:rsidR="00702B86" w:rsidRDefault="00702B86" w:rsidP="005D4227">
            <w:pPr>
              <w:pStyle w:val="TableParagraph"/>
            </w:pPr>
          </w:p>
        </w:tc>
        <w:tc>
          <w:tcPr>
            <w:tcW w:w="7697" w:type="dxa"/>
            <w:gridSpan w:val="4"/>
          </w:tcPr>
          <w:p w14:paraId="7C0EA7E4" w14:textId="77777777" w:rsidR="00702B86" w:rsidRDefault="00702B86" w:rsidP="005D4227">
            <w:pPr>
              <w:pStyle w:val="TableParagraph"/>
            </w:pPr>
          </w:p>
        </w:tc>
      </w:tr>
      <w:tr w:rsidR="00702B86" w14:paraId="02DB6115" w14:textId="77777777" w:rsidTr="00702B86">
        <w:trPr>
          <w:trHeight w:val="2971"/>
        </w:trPr>
        <w:tc>
          <w:tcPr>
            <w:tcW w:w="10783" w:type="dxa"/>
            <w:gridSpan w:val="6"/>
          </w:tcPr>
          <w:p w14:paraId="262C270E" w14:textId="77777777" w:rsidR="00B418F7" w:rsidRDefault="00B418F7" w:rsidP="005D4227">
            <w:pPr>
              <w:pStyle w:val="TableParagraph"/>
            </w:pPr>
          </w:p>
          <w:p w14:paraId="4AE65F1B" w14:textId="0C819A13" w:rsidR="00702B86" w:rsidRPr="003A5B28" w:rsidRDefault="00F12FC6" w:rsidP="003A5F40">
            <w:pPr>
              <w:pStyle w:val="Heading1"/>
              <w:ind w:left="720"/>
              <w:rPr>
                <w:b w:val="0"/>
                <w:bCs/>
              </w:rPr>
            </w:pPr>
            <w:bookmarkStart w:id="0" w:name="_Toc203394833"/>
            <w:r>
              <w:rPr>
                <w:b w:val="0"/>
                <w:bCs/>
              </w:rPr>
              <w:t>Links between access and re-use</w:t>
            </w:r>
            <w:bookmarkEnd w:id="0"/>
          </w:p>
        </w:tc>
      </w:tr>
      <w:tr w:rsidR="00702B86" w14:paraId="1A4D0841" w14:textId="77777777" w:rsidTr="00702B86">
        <w:trPr>
          <w:trHeight w:val="931"/>
        </w:trPr>
        <w:tc>
          <w:tcPr>
            <w:tcW w:w="1528" w:type="dxa"/>
          </w:tcPr>
          <w:p w14:paraId="3528270A" w14:textId="7E9BDCBF" w:rsidR="00702B86" w:rsidRDefault="00702B86" w:rsidP="005D4227">
            <w:pPr>
              <w:pStyle w:val="TableParagraph"/>
            </w:pPr>
          </w:p>
        </w:tc>
        <w:tc>
          <w:tcPr>
            <w:tcW w:w="7712" w:type="dxa"/>
            <w:gridSpan w:val="4"/>
            <w:vMerge w:val="restart"/>
          </w:tcPr>
          <w:p w14:paraId="606E7E41" w14:textId="72B7E6D2" w:rsidR="00702B86" w:rsidRPr="00481A32" w:rsidRDefault="00F12FC6" w:rsidP="00481A32">
            <w:pPr>
              <w:pStyle w:val="TNACoverSubtitle"/>
              <w:numPr>
                <w:ilvl w:val="1"/>
                <w:numId w:val="0"/>
              </w:numPr>
              <w:ind w:left="278"/>
            </w:pPr>
            <w:r w:rsidRPr="00481A32">
              <w:t>Explaining the interface between access to and re-use of public sector information, and providing simple wording about re-use for responses to access requests</w:t>
            </w:r>
          </w:p>
        </w:tc>
        <w:tc>
          <w:tcPr>
            <w:tcW w:w="1543" w:type="dxa"/>
            <w:vMerge w:val="restart"/>
          </w:tcPr>
          <w:p w14:paraId="09EE695F" w14:textId="77777777" w:rsidR="00702B86" w:rsidRPr="00F12FC6" w:rsidRDefault="00702B86" w:rsidP="00F12FC6">
            <w:pPr>
              <w:rPr>
                <w:sz w:val="36"/>
                <w:szCs w:val="36"/>
              </w:rPr>
            </w:pPr>
          </w:p>
        </w:tc>
      </w:tr>
      <w:tr w:rsidR="00702B86" w14:paraId="0C053786" w14:textId="77777777" w:rsidTr="00702B86">
        <w:trPr>
          <w:trHeight w:val="990"/>
        </w:trPr>
        <w:tc>
          <w:tcPr>
            <w:tcW w:w="1528" w:type="dxa"/>
          </w:tcPr>
          <w:p w14:paraId="18425592" w14:textId="77328C9B" w:rsidR="00702B86" w:rsidRDefault="00702B86" w:rsidP="005D4227">
            <w:pPr>
              <w:pStyle w:val="TableParagraph"/>
            </w:pPr>
          </w:p>
        </w:tc>
        <w:tc>
          <w:tcPr>
            <w:tcW w:w="7712" w:type="dxa"/>
            <w:gridSpan w:val="4"/>
            <w:vMerge/>
          </w:tcPr>
          <w:p w14:paraId="43D97F1B" w14:textId="77777777" w:rsidR="00702B86" w:rsidRDefault="00702B86" w:rsidP="005D4227"/>
        </w:tc>
        <w:tc>
          <w:tcPr>
            <w:tcW w:w="1543" w:type="dxa"/>
            <w:vMerge/>
          </w:tcPr>
          <w:p w14:paraId="09EE0A13" w14:textId="77777777" w:rsidR="00702B86" w:rsidRDefault="00702B86" w:rsidP="005D4227"/>
        </w:tc>
      </w:tr>
      <w:tr w:rsidR="00702B86" w14:paraId="437ED5E8" w14:textId="77777777" w:rsidTr="00702B86">
        <w:trPr>
          <w:trHeight w:val="970"/>
        </w:trPr>
        <w:tc>
          <w:tcPr>
            <w:tcW w:w="1528" w:type="dxa"/>
          </w:tcPr>
          <w:p w14:paraId="3F2FC122" w14:textId="652B3B47" w:rsidR="00702B86" w:rsidRDefault="00702B86" w:rsidP="005D4227">
            <w:pPr>
              <w:pStyle w:val="TableParagraph"/>
            </w:pPr>
          </w:p>
        </w:tc>
        <w:tc>
          <w:tcPr>
            <w:tcW w:w="7712" w:type="dxa"/>
            <w:gridSpan w:val="4"/>
            <w:vMerge/>
          </w:tcPr>
          <w:p w14:paraId="26110AB2" w14:textId="77777777" w:rsidR="00702B86" w:rsidRDefault="00702B86" w:rsidP="005D4227"/>
        </w:tc>
        <w:tc>
          <w:tcPr>
            <w:tcW w:w="1543" w:type="dxa"/>
            <w:vMerge/>
          </w:tcPr>
          <w:p w14:paraId="76D4243B" w14:textId="77777777" w:rsidR="00702B86" w:rsidRDefault="00702B86" w:rsidP="005D4227"/>
        </w:tc>
      </w:tr>
      <w:tr w:rsidR="00702B86" w14:paraId="522CD97D" w14:textId="77777777" w:rsidTr="00702B86">
        <w:trPr>
          <w:trHeight w:val="970"/>
        </w:trPr>
        <w:tc>
          <w:tcPr>
            <w:tcW w:w="1528" w:type="dxa"/>
          </w:tcPr>
          <w:p w14:paraId="73E10377" w14:textId="00E11864" w:rsidR="00702B86" w:rsidRDefault="00702B86" w:rsidP="005D4227">
            <w:pPr>
              <w:pStyle w:val="TableParagraph"/>
            </w:pPr>
          </w:p>
        </w:tc>
        <w:tc>
          <w:tcPr>
            <w:tcW w:w="4645" w:type="dxa"/>
            <w:gridSpan w:val="2"/>
            <w:vMerge w:val="restart"/>
            <w:tcMar>
              <w:top w:w="113" w:type="dxa"/>
              <w:left w:w="113" w:type="dxa"/>
              <w:bottom w:w="113" w:type="dxa"/>
              <w:right w:w="113" w:type="dxa"/>
            </w:tcMar>
            <w:vAlign w:val="center"/>
          </w:tcPr>
          <w:p w14:paraId="7EE960F1" w14:textId="5355C353" w:rsidR="00702B86" w:rsidRPr="00702B86" w:rsidRDefault="00702B86" w:rsidP="00702B86">
            <w:pPr>
              <w:pStyle w:val="Default"/>
              <w:rPr>
                <w:rFonts w:ascii="Open Sans" w:hAnsi="Open Sans" w:cs="Open Sans"/>
              </w:rPr>
            </w:pPr>
            <w:r w:rsidRPr="00702B86">
              <w:rPr>
                <w:rFonts w:ascii="Open Sans" w:hAnsi="Open Sans" w:cs="Open Sans"/>
              </w:rPr>
              <w:t>© Crown copyright 202</w:t>
            </w:r>
            <w:r w:rsidR="0014303F">
              <w:rPr>
                <w:rFonts w:ascii="Open Sans" w:hAnsi="Open Sans" w:cs="Open Sans"/>
              </w:rPr>
              <w:t>6</w:t>
            </w:r>
            <w:r w:rsidRPr="00702B86">
              <w:rPr>
                <w:rFonts w:ascii="Open Sans" w:hAnsi="Open Sans" w:cs="Open Sans"/>
              </w:rPr>
              <w:t xml:space="preserve"> </w:t>
            </w:r>
          </w:p>
          <w:p w14:paraId="79D11777" w14:textId="56651527" w:rsidR="00702B86" w:rsidRPr="00702B86" w:rsidRDefault="00702B86" w:rsidP="00702B86">
            <w:pPr>
              <w:pStyle w:val="Default"/>
              <w:rPr>
                <w:rFonts w:ascii="Open Sans" w:hAnsi="Open Sans" w:cs="Open Sans"/>
              </w:rPr>
            </w:pPr>
            <w:r w:rsidRPr="00702B86">
              <w:rPr>
                <w:rFonts w:ascii="Open Sans" w:hAnsi="Open Sans" w:cs="Open Sans"/>
                <w:noProof/>
              </w:rPr>
              <w:drawing>
                <wp:inline distT="0" distB="0" distL="0" distR="0" wp14:anchorId="1B8E4E11" wp14:editId="7817F89B">
                  <wp:extent cx="1276350" cy="638176"/>
                  <wp:effectExtent l="0" t="0" r="0" b="0"/>
                  <wp:docPr id="27" name="Picture 27" descr="Open Government Licen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Open Government License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75785" cy="637893"/>
                          </a:xfrm>
                          <a:prstGeom prst="rect">
                            <a:avLst/>
                          </a:prstGeom>
                        </pic:spPr>
                      </pic:pic>
                    </a:graphicData>
                  </a:graphic>
                </wp:inline>
              </w:drawing>
            </w:r>
          </w:p>
          <w:p w14:paraId="5AB99AF7" w14:textId="15769500" w:rsidR="00702B86" w:rsidRDefault="00702B86" w:rsidP="00702B86">
            <w:pPr>
              <w:pStyle w:val="Default"/>
              <w:rPr>
                <w:rFonts w:ascii="Times New Roman"/>
                <w:sz w:val="36"/>
              </w:rPr>
            </w:pPr>
            <w:r w:rsidRPr="00702B86">
              <w:rPr>
                <w:rFonts w:ascii="Open Sans" w:hAnsi="Open Sans" w:cs="Open Sans"/>
              </w:rPr>
              <w:t xml:space="preserve">You may use and re-use the information in this document (not including logos) free of charge in any format or medium, under the terms of the </w:t>
            </w:r>
            <w:hyperlink r:id="rId16" w:history="1">
              <w:r w:rsidRPr="00702B86">
                <w:rPr>
                  <w:rStyle w:val="Hyperlink"/>
                  <w:rFonts w:ascii="Open Sans" w:hAnsi="Open Sans" w:cs="Open Sans"/>
                </w:rPr>
                <w:t>Open Government Licence v3.0</w:t>
              </w:r>
            </w:hyperlink>
          </w:p>
        </w:tc>
        <w:tc>
          <w:tcPr>
            <w:tcW w:w="1543" w:type="dxa"/>
          </w:tcPr>
          <w:p w14:paraId="1D7ADB69" w14:textId="77777777" w:rsidR="00702B86" w:rsidRDefault="00702B86" w:rsidP="005D4227">
            <w:pPr>
              <w:pStyle w:val="TableParagraph"/>
            </w:pPr>
          </w:p>
        </w:tc>
        <w:tc>
          <w:tcPr>
            <w:tcW w:w="1524" w:type="dxa"/>
          </w:tcPr>
          <w:p w14:paraId="0D401148" w14:textId="77777777" w:rsidR="00702B86" w:rsidRDefault="00702B86" w:rsidP="005D4227">
            <w:pPr>
              <w:pStyle w:val="TableParagraph"/>
            </w:pPr>
          </w:p>
        </w:tc>
        <w:tc>
          <w:tcPr>
            <w:tcW w:w="1543" w:type="dxa"/>
          </w:tcPr>
          <w:p w14:paraId="6DE3AB3B" w14:textId="77777777" w:rsidR="00702B86" w:rsidRDefault="00702B86" w:rsidP="005D4227">
            <w:pPr>
              <w:pStyle w:val="TableParagraph"/>
            </w:pPr>
          </w:p>
        </w:tc>
      </w:tr>
      <w:tr w:rsidR="00702B86" w14:paraId="2F721F03" w14:textId="77777777" w:rsidTr="007D6A2C">
        <w:trPr>
          <w:trHeight w:val="970"/>
        </w:trPr>
        <w:tc>
          <w:tcPr>
            <w:tcW w:w="1528" w:type="dxa"/>
            <w:vMerge w:val="restart"/>
          </w:tcPr>
          <w:p w14:paraId="190C936E" w14:textId="5CAF0665" w:rsidR="00702B86" w:rsidRDefault="00702B86" w:rsidP="005D4227">
            <w:pPr>
              <w:pStyle w:val="TableParagraph"/>
            </w:pPr>
          </w:p>
        </w:tc>
        <w:tc>
          <w:tcPr>
            <w:tcW w:w="4645" w:type="dxa"/>
            <w:gridSpan w:val="2"/>
            <w:vMerge/>
          </w:tcPr>
          <w:p w14:paraId="07ED4382" w14:textId="77777777" w:rsidR="00702B86" w:rsidRDefault="00702B86" w:rsidP="005D4227">
            <w:pPr>
              <w:pStyle w:val="TableParagraph"/>
            </w:pPr>
          </w:p>
        </w:tc>
        <w:tc>
          <w:tcPr>
            <w:tcW w:w="1543" w:type="dxa"/>
          </w:tcPr>
          <w:p w14:paraId="34438840" w14:textId="77777777" w:rsidR="00702B86" w:rsidRDefault="00702B86" w:rsidP="005D4227">
            <w:pPr>
              <w:pStyle w:val="TableParagraph"/>
            </w:pPr>
          </w:p>
        </w:tc>
        <w:tc>
          <w:tcPr>
            <w:tcW w:w="1524" w:type="dxa"/>
          </w:tcPr>
          <w:p w14:paraId="1DCED7AB" w14:textId="77777777" w:rsidR="00702B86" w:rsidRDefault="00702B86" w:rsidP="005D4227">
            <w:pPr>
              <w:pStyle w:val="TableParagraph"/>
            </w:pPr>
          </w:p>
        </w:tc>
        <w:tc>
          <w:tcPr>
            <w:tcW w:w="1543" w:type="dxa"/>
          </w:tcPr>
          <w:p w14:paraId="23347B7D" w14:textId="77777777" w:rsidR="00702B86" w:rsidRDefault="00702B86" w:rsidP="005D4227">
            <w:pPr>
              <w:pStyle w:val="TableParagraph"/>
            </w:pPr>
          </w:p>
        </w:tc>
      </w:tr>
      <w:tr w:rsidR="00702B86" w14:paraId="5C638F27" w14:textId="77777777" w:rsidTr="007D6A2C">
        <w:trPr>
          <w:trHeight w:val="970"/>
        </w:trPr>
        <w:tc>
          <w:tcPr>
            <w:tcW w:w="1528" w:type="dxa"/>
            <w:vMerge/>
          </w:tcPr>
          <w:p w14:paraId="481C7D32" w14:textId="77777777" w:rsidR="00702B86" w:rsidRDefault="00702B86" w:rsidP="005D4227"/>
        </w:tc>
        <w:tc>
          <w:tcPr>
            <w:tcW w:w="4645" w:type="dxa"/>
            <w:gridSpan w:val="2"/>
            <w:vMerge/>
          </w:tcPr>
          <w:p w14:paraId="1FD1A88F" w14:textId="77777777" w:rsidR="00702B86" w:rsidRDefault="00702B86" w:rsidP="005D4227"/>
        </w:tc>
        <w:tc>
          <w:tcPr>
            <w:tcW w:w="1543" w:type="dxa"/>
          </w:tcPr>
          <w:p w14:paraId="493C3FC1" w14:textId="77777777" w:rsidR="00702B86" w:rsidRDefault="00702B86" w:rsidP="005D4227">
            <w:pPr>
              <w:pStyle w:val="TableParagraph"/>
            </w:pPr>
          </w:p>
        </w:tc>
        <w:tc>
          <w:tcPr>
            <w:tcW w:w="1524" w:type="dxa"/>
          </w:tcPr>
          <w:p w14:paraId="2766A5BB" w14:textId="77777777" w:rsidR="00702B86" w:rsidRDefault="00702B86" w:rsidP="005D4227">
            <w:pPr>
              <w:pStyle w:val="TableParagraph"/>
            </w:pPr>
          </w:p>
        </w:tc>
        <w:tc>
          <w:tcPr>
            <w:tcW w:w="1543" w:type="dxa"/>
            <w:vMerge w:val="restart"/>
          </w:tcPr>
          <w:p w14:paraId="27F0CFE0" w14:textId="77777777" w:rsidR="00702B86" w:rsidRDefault="00702B86" w:rsidP="005D4227">
            <w:pPr>
              <w:pStyle w:val="TableParagraph"/>
            </w:pPr>
          </w:p>
        </w:tc>
      </w:tr>
      <w:tr w:rsidR="00702B86" w14:paraId="35E0299A" w14:textId="77777777" w:rsidTr="00702B86">
        <w:trPr>
          <w:trHeight w:val="953"/>
        </w:trPr>
        <w:tc>
          <w:tcPr>
            <w:tcW w:w="1528" w:type="dxa"/>
          </w:tcPr>
          <w:p w14:paraId="7277AFA5" w14:textId="39576750" w:rsidR="00702B86" w:rsidRDefault="00702B86" w:rsidP="005D4227">
            <w:pPr>
              <w:pStyle w:val="TableParagraph"/>
            </w:pPr>
          </w:p>
        </w:tc>
        <w:tc>
          <w:tcPr>
            <w:tcW w:w="4645" w:type="dxa"/>
            <w:gridSpan w:val="2"/>
          </w:tcPr>
          <w:p w14:paraId="749A3D08" w14:textId="665CD48A" w:rsidR="00702B86" w:rsidRDefault="00F12FC6" w:rsidP="00F12FC6">
            <w:pPr>
              <w:pStyle w:val="TableParagraph"/>
            </w:pPr>
            <w:r>
              <w:rPr>
                <w:rFonts w:ascii="Open Sans" w:hAnsi="Open Sans" w:cs="Open Sans"/>
              </w:rPr>
              <w:t xml:space="preserve"> You can email enquiries to     </w:t>
            </w:r>
            <w:hyperlink r:id="rId17" w:history="1">
              <w:r w:rsidRPr="00F57C2E">
                <w:rPr>
                  <w:rStyle w:val="Hyperlink"/>
                  <w:rFonts w:ascii="Open Sans" w:hAnsi="Open Sans" w:cs="Open Sans"/>
                </w:rPr>
                <w:t>psi@nationalarchives.gsi.gov.uk</w:t>
              </w:r>
            </w:hyperlink>
            <w:r>
              <w:rPr>
                <w:rFonts w:ascii="Open Sans" w:hAnsi="Open Sans" w:cs="Open Sans"/>
              </w:rPr>
              <w:t xml:space="preserve"> </w:t>
            </w:r>
          </w:p>
        </w:tc>
        <w:tc>
          <w:tcPr>
            <w:tcW w:w="3067" w:type="dxa"/>
            <w:gridSpan w:val="2"/>
          </w:tcPr>
          <w:p w14:paraId="5C2451EB" w14:textId="77777777" w:rsidR="00702B86" w:rsidRDefault="00702B86" w:rsidP="005D4227">
            <w:pPr>
              <w:pStyle w:val="TableParagraph"/>
            </w:pPr>
          </w:p>
        </w:tc>
        <w:tc>
          <w:tcPr>
            <w:tcW w:w="1543" w:type="dxa"/>
            <w:vMerge/>
          </w:tcPr>
          <w:p w14:paraId="78678181" w14:textId="77777777" w:rsidR="00702B86" w:rsidRDefault="00702B86" w:rsidP="005D4227"/>
        </w:tc>
      </w:tr>
      <w:tr w:rsidR="00702B86" w14:paraId="4CC15507" w14:textId="77777777" w:rsidTr="00702B86">
        <w:trPr>
          <w:trHeight w:val="448"/>
        </w:trPr>
        <w:tc>
          <w:tcPr>
            <w:tcW w:w="6173" w:type="dxa"/>
            <w:gridSpan w:val="3"/>
          </w:tcPr>
          <w:p w14:paraId="73A8B69C" w14:textId="6F888D53" w:rsidR="00702B86" w:rsidRPr="00494670" w:rsidRDefault="00702B86" w:rsidP="005D4227">
            <w:pPr>
              <w:pStyle w:val="TableParagraph"/>
            </w:pPr>
            <w:r>
              <w:t xml:space="preserve">Version </w:t>
            </w:r>
            <w:r w:rsidR="00F12FC6">
              <w:t>2</w:t>
            </w:r>
            <w:r>
              <w:t>.</w:t>
            </w:r>
            <w:r w:rsidR="0014303F">
              <w:t>1</w:t>
            </w:r>
          </w:p>
        </w:tc>
        <w:tc>
          <w:tcPr>
            <w:tcW w:w="3067" w:type="dxa"/>
            <w:gridSpan w:val="2"/>
          </w:tcPr>
          <w:p w14:paraId="2A726B52" w14:textId="7DFD88B5" w:rsidR="00702B86" w:rsidRPr="00494670" w:rsidRDefault="0014303F" w:rsidP="005D4227">
            <w:pPr>
              <w:pStyle w:val="TableParagraph"/>
            </w:pPr>
            <w:r>
              <w:t>October</w:t>
            </w:r>
            <w:r w:rsidR="0059791C">
              <w:t xml:space="preserve"> </w:t>
            </w:r>
            <w:r w:rsidR="00702B86">
              <w:t>202</w:t>
            </w:r>
            <w:r>
              <w:t>6</w:t>
            </w:r>
          </w:p>
        </w:tc>
        <w:tc>
          <w:tcPr>
            <w:tcW w:w="1543" w:type="dxa"/>
            <w:vMerge/>
          </w:tcPr>
          <w:p w14:paraId="028BEAF4" w14:textId="77777777" w:rsidR="00702B86" w:rsidRDefault="00702B86" w:rsidP="005D4227"/>
        </w:tc>
      </w:tr>
    </w:tbl>
    <w:p w14:paraId="613DE9A2" w14:textId="23331D12" w:rsidR="00630040" w:rsidRDefault="00630040" w:rsidP="005D4227"/>
    <w:p w14:paraId="613DE9CD" w14:textId="77777777" w:rsidR="00224119" w:rsidRDefault="00224119" w:rsidP="005D4227">
      <w:pPr>
        <w:sectPr w:rsidR="00224119" w:rsidSect="00702B86">
          <w:footerReference w:type="default" r:id="rId18"/>
          <w:pgSz w:w="11906" w:h="16838" w:code="9"/>
          <w:pgMar w:top="568" w:right="720" w:bottom="720" w:left="720" w:header="1701" w:footer="1134" w:gutter="0"/>
          <w:cols w:space="708"/>
          <w:titlePg/>
          <w:docGrid w:linePitch="360"/>
        </w:sectPr>
      </w:pPr>
    </w:p>
    <w:p w14:paraId="613DE9CE" w14:textId="77777777" w:rsidR="00224119" w:rsidRPr="00C61299" w:rsidRDefault="00224119" w:rsidP="005D4227"/>
    <w:sdt>
      <w:sdtPr>
        <w:rPr>
          <w:rFonts w:ascii="Arial" w:eastAsia="Times New Roman" w:hAnsi="Arial" w:cs="Arial"/>
          <w:b w:val="0"/>
          <w:bCs w:val="0"/>
          <w:color w:val="auto"/>
          <w:sz w:val="22"/>
          <w:szCs w:val="24"/>
          <w:lang w:val="en-GB" w:eastAsia="en-US"/>
        </w:rPr>
        <w:id w:val="-597249979"/>
        <w:docPartObj>
          <w:docPartGallery w:val="Table of Contents"/>
          <w:docPartUnique/>
        </w:docPartObj>
      </w:sdtPr>
      <w:sdtEndPr>
        <w:rPr>
          <w:rFonts w:ascii="Open Sans" w:hAnsi="Open Sans" w:cs="Open Sans"/>
          <w:noProof/>
          <w:sz w:val="24"/>
          <w:szCs w:val="22"/>
          <w:lang w:eastAsia="en-GB"/>
        </w:rPr>
      </w:sdtEndPr>
      <w:sdtContent>
        <w:p w14:paraId="613DE9CF" w14:textId="77777777" w:rsidR="003B0F73" w:rsidRPr="005F544B" w:rsidRDefault="003B0F73" w:rsidP="005D4227">
          <w:pPr>
            <w:pStyle w:val="TOCHeading"/>
            <w:rPr>
              <w:rStyle w:val="H2Char"/>
              <w:b w:val="0"/>
              <w:bCs/>
              <w:color w:val="auto"/>
            </w:rPr>
          </w:pPr>
          <w:r w:rsidRPr="005F544B">
            <w:rPr>
              <w:rStyle w:val="H2Char"/>
              <w:b w:val="0"/>
              <w:bCs/>
              <w:color w:val="auto"/>
            </w:rPr>
            <w:t>Contents</w:t>
          </w:r>
        </w:p>
        <w:p w14:paraId="613DE9D0" w14:textId="77777777" w:rsidR="003B0F73" w:rsidRPr="00702B86" w:rsidRDefault="003B0F73" w:rsidP="005D4227">
          <w:pPr>
            <w:rPr>
              <w:lang w:val="en-US" w:eastAsia="ja-JP"/>
            </w:rPr>
          </w:pPr>
        </w:p>
        <w:p w14:paraId="572132C3" w14:textId="0356F46C" w:rsidR="005F544B" w:rsidRDefault="003B0F73">
          <w:pPr>
            <w:pStyle w:val="TOC1"/>
            <w:tabs>
              <w:tab w:val="right" w:leader="dot" w:pos="9344"/>
            </w:tabs>
            <w:rPr>
              <w:rFonts w:asciiTheme="minorHAnsi" w:eastAsiaTheme="minorEastAsia" w:hAnsiTheme="minorHAnsi" w:cstheme="minorBidi"/>
              <w:noProof/>
              <w:kern w:val="2"/>
              <w14:ligatures w14:val="standardContextual"/>
            </w:rPr>
          </w:pPr>
          <w:r w:rsidRPr="00702B86">
            <w:fldChar w:fldCharType="begin"/>
          </w:r>
          <w:r w:rsidRPr="00702B86">
            <w:instrText xml:space="preserve"> TOC \o "1-3" \h \z \u </w:instrText>
          </w:r>
          <w:r w:rsidRPr="00702B86">
            <w:fldChar w:fldCharType="separate"/>
          </w:r>
          <w:hyperlink w:anchor="_Toc203394833" w:history="1">
            <w:r w:rsidR="005F544B" w:rsidRPr="00134132">
              <w:rPr>
                <w:rStyle w:val="Hyperlink"/>
                <w:bCs/>
                <w:noProof/>
              </w:rPr>
              <w:t>Links between access and re-use</w:t>
            </w:r>
            <w:r w:rsidR="005F544B">
              <w:rPr>
                <w:noProof/>
                <w:webHidden/>
              </w:rPr>
              <w:tab/>
            </w:r>
            <w:r w:rsidR="005F544B">
              <w:rPr>
                <w:noProof/>
                <w:webHidden/>
              </w:rPr>
              <w:fldChar w:fldCharType="begin"/>
            </w:r>
            <w:r w:rsidR="005F544B">
              <w:rPr>
                <w:noProof/>
                <w:webHidden/>
              </w:rPr>
              <w:instrText xml:space="preserve"> PAGEREF _Toc203394833 \h </w:instrText>
            </w:r>
            <w:r w:rsidR="005F544B">
              <w:rPr>
                <w:noProof/>
                <w:webHidden/>
              </w:rPr>
            </w:r>
            <w:r w:rsidR="005F544B">
              <w:rPr>
                <w:noProof/>
                <w:webHidden/>
              </w:rPr>
              <w:fldChar w:fldCharType="separate"/>
            </w:r>
            <w:r w:rsidR="005F544B">
              <w:rPr>
                <w:noProof/>
                <w:webHidden/>
              </w:rPr>
              <w:t>1</w:t>
            </w:r>
            <w:r w:rsidR="005F544B">
              <w:rPr>
                <w:noProof/>
                <w:webHidden/>
              </w:rPr>
              <w:fldChar w:fldCharType="end"/>
            </w:r>
          </w:hyperlink>
        </w:p>
        <w:p w14:paraId="2FA54E5D" w14:textId="1B42A9CD" w:rsidR="005F544B" w:rsidRDefault="005F544B">
          <w:pPr>
            <w:pStyle w:val="TOC1"/>
            <w:tabs>
              <w:tab w:val="right" w:leader="dot" w:pos="9344"/>
            </w:tabs>
            <w:rPr>
              <w:rFonts w:asciiTheme="minorHAnsi" w:eastAsiaTheme="minorEastAsia" w:hAnsiTheme="minorHAnsi" w:cstheme="minorBidi"/>
              <w:noProof/>
              <w:kern w:val="2"/>
              <w14:ligatures w14:val="standardContextual"/>
            </w:rPr>
          </w:pPr>
          <w:hyperlink w:anchor="_Toc203394834" w:history="1">
            <w:r w:rsidRPr="00134132">
              <w:rPr>
                <w:rStyle w:val="Hyperlink"/>
                <w:noProof/>
              </w:rPr>
              <w:t>The distinction between access and re-use</w:t>
            </w:r>
            <w:r>
              <w:rPr>
                <w:noProof/>
                <w:webHidden/>
              </w:rPr>
              <w:tab/>
            </w:r>
            <w:r>
              <w:rPr>
                <w:noProof/>
                <w:webHidden/>
              </w:rPr>
              <w:fldChar w:fldCharType="begin"/>
            </w:r>
            <w:r>
              <w:rPr>
                <w:noProof/>
                <w:webHidden/>
              </w:rPr>
              <w:instrText xml:space="preserve"> PAGEREF _Toc203394834 \h </w:instrText>
            </w:r>
            <w:r>
              <w:rPr>
                <w:noProof/>
                <w:webHidden/>
              </w:rPr>
            </w:r>
            <w:r>
              <w:rPr>
                <w:noProof/>
                <w:webHidden/>
              </w:rPr>
              <w:fldChar w:fldCharType="separate"/>
            </w:r>
            <w:r>
              <w:rPr>
                <w:noProof/>
                <w:webHidden/>
              </w:rPr>
              <w:t>3</w:t>
            </w:r>
            <w:r>
              <w:rPr>
                <w:noProof/>
                <w:webHidden/>
              </w:rPr>
              <w:fldChar w:fldCharType="end"/>
            </w:r>
          </w:hyperlink>
        </w:p>
        <w:p w14:paraId="73BC125C" w14:textId="22C956DF" w:rsidR="005F544B" w:rsidRDefault="005F544B">
          <w:pPr>
            <w:pStyle w:val="TOC1"/>
            <w:tabs>
              <w:tab w:val="right" w:leader="dot" w:pos="9344"/>
            </w:tabs>
            <w:rPr>
              <w:rFonts w:asciiTheme="minorHAnsi" w:eastAsiaTheme="minorEastAsia" w:hAnsiTheme="minorHAnsi" w:cstheme="minorBidi"/>
              <w:noProof/>
              <w:kern w:val="2"/>
              <w14:ligatures w14:val="standardContextual"/>
            </w:rPr>
          </w:pPr>
          <w:hyperlink w:anchor="_Toc203394835" w:history="1">
            <w:r w:rsidRPr="00134132">
              <w:rPr>
                <w:rStyle w:val="Hyperlink"/>
                <w:noProof/>
              </w:rPr>
              <w:t>Permission to re-use information</w:t>
            </w:r>
            <w:r>
              <w:rPr>
                <w:noProof/>
                <w:webHidden/>
              </w:rPr>
              <w:tab/>
            </w:r>
            <w:r>
              <w:rPr>
                <w:noProof/>
                <w:webHidden/>
              </w:rPr>
              <w:fldChar w:fldCharType="begin"/>
            </w:r>
            <w:r>
              <w:rPr>
                <w:noProof/>
                <w:webHidden/>
              </w:rPr>
              <w:instrText xml:space="preserve"> PAGEREF _Toc203394835 \h </w:instrText>
            </w:r>
            <w:r>
              <w:rPr>
                <w:noProof/>
                <w:webHidden/>
              </w:rPr>
            </w:r>
            <w:r>
              <w:rPr>
                <w:noProof/>
                <w:webHidden/>
              </w:rPr>
              <w:fldChar w:fldCharType="separate"/>
            </w:r>
            <w:r>
              <w:rPr>
                <w:noProof/>
                <w:webHidden/>
              </w:rPr>
              <w:t>3</w:t>
            </w:r>
            <w:r>
              <w:rPr>
                <w:noProof/>
                <w:webHidden/>
              </w:rPr>
              <w:fldChar w:fldCharType="end"/>
            </w:r>
          </w:hyperlink>
        </w:p>
        <w:p w14:paraId="111945B1" w14:textId="74A73965" w:rsidR="005F544B" w:rsidRDefault="005F544B">
          <w:pPr>
            <w:pStyle w:val="TOC1"/>
            <w:tabs>
              <w:tab w:val="right" w:leader="dot" w:pos="9344"/>
            </w:tabs>
            <w:rPr>
              <w:rFonts w:asciiTheme="minorHAnsi" w:eastAsiaTheme="minorEastAsia" w:hAnsiTheme="minorHAnsi" w:cstheme="minorBidi"/>
              <w:noProof/>
              <w:kern w:val="2"/>
              <w14:ligatures w14:val="standardContextual"/>
            </w:rPr>
          </w:pPr>
          <w:hyperlink w:anchor="_Toc203394836" w:history="1">
            <w:r w:rsidRPr="00134132">
              <w:rPr>
                <w:rStyle w:val="Hyperlink"/>
                <w:noProof/>
              </w:rPr>
              <w:t>Access and re-use requests</w:t>
            </w:r>
            <w:r>
              <w:rPr>
                <w:noProof/>
                <w:webHidden/>
              </w:rPr>
              <w:tab/>
            </w:r>
            <w:r>
              <w:rPr>
                <w:noProof/>
                <w:webHidden/>
              </w:rPr>
              <w:fldChar w:fldCharType="begin"/>
            </w:r>
            <w:r>
              <w:rPr>
                <w:noProof/>
                <w:webHidden/>
              </w:rPr>
              <w:instrText xml:space="preserve"> PAGEREF _Toc203394836 \h </w:instrText>
            </w:r>
            <w:r>
              <w:rPr>
                <w:noProof/>
                <w:webHidden/>
              </w:rPr>
            </w:r>
            <w:r>
              <w:rPr>
                <w:noProof/>
                <w:webHidden/>
              </w:rPr>
              <w:fldChar w:fldCharType="separate"/>
            </w:r>
            <w:r>
              <w:rPr>
                <w:noProof/>
                <w:webHidden/>
              </w:rPr>
              <w:t>4</w:t>
            </w:r>
            <w:r>
              <w:rPr>
                <w:noProof/>
                <w:webHidden/>
              </w:rPr>
              <w:fldChar w:fldCharType="end"/>
            </w:r>
          </w:hyperlink>
        </w:p>
        <w:p w14:paraId="11934AEE" w14:textId="32EE73DF" w:rsidR="005F544B" w:rsidRDefault="005F544B">
          <w:pPr>
            <w:pStyle w:val="TOC1"/>
            <w:tabs>
              <w:tab w:val="right" w:leader="dot" w:pos="9344"/>
            </w:tabs>
            <w:rPr>
              <w:rFonts w:asciiTheme="minorHAnsi" w:eastAsiaTheme="minorEastAsia" w:hAnsiTheme="minorHAnsi" w:cstheme="minorBidi"/>
              <w:noProof/>
              <w:kern w:val="2"/>
              <w14:ligatures w14:val="standardContextual"/>
            </w:rPr>
          </w:pPr>
          <w:hyperlink w:anchor="_Toc203394837" w:history="1">
            <w:r w:rsidRPr="00134132">
              <w:rPr>
                <w:rStyle w:val="Hyperlink"/>
                <w:noProof/>
              </w:rPr>
              <w:t>Access and re-use complaints and appeals</w:t>
            </w:r>
            <w:r>
              <w:rPr>
                <w:noProof/>
                <w:webHidden/>
              </w:rPr>
              <w:tab/>
            </w:r>
            <w:r>
              <w:rPr>
                <w:noProof/>
                <w:webHidden/>
              </w:rPr>
              <w:fldChar w:fldCharType="begin"/>
            </w:r>
            <w:r>
              <w:rPr>
                <w:noProof/>
                <w:webHidden/>
              </w:rPr>
              <w:instrText xml:space="preserve"> PAGEREF _Toc203394837 \h </w:instrText>
            </w:r>
            <w:r>
              <w:rPr>
                <w:noProof/>
                <w:webHidden/>
              </w:rPr>
            </w:r>
            <w:r>
              <w:rPr>
                <w:noProof/>
                <w:webHidden/>
              </w:rPr>
              <w:fldChar w:fldCharType="separate"/>
            </w:r>
            <w:r>
              <w:rPr>
                <w:noProof/>
                <w:webHidden/>
              </w:rPr>
              <w:t>4</w:t>
            </w:r>
            <w:r>
              <w:rPr>
                <w:noProof/>
                <w:webHidden/>
              </w:rPr>
              <w:fldChar w:fldCharType="end"/>
            </w:r>
          </w:hyperlink>
        </w:p>
        <w:p w14:paraId="5AAE45B4" w14:textId="2B5C3C97" w:rsidR="005F544B" w:rsidRDefault="005F544B">
          <w:pPr>
            <w:pStyle w:val="TOC1"/>
            <w:tabs>
              <w:tab w:val="right" w:leader="dot" w:pos="9344"/>
            </w:tabs>
            <w:rPr>
              <w:rFonts w:asciiTheme="minorHAnsi" w:eastAsiaTheme="minorEastAsia" w:hAnsiTheme="minorHAnsi" w:cstheme="minorBidi"/>
              <w:noProof/>
              <w:kern w:val="2"/>
              <w14:ligatures w14:val="standardContextual"/>
            </w:rPr>
          </w:pPr>
          <w:hyperlink w:anchor="_Toc203394838" w:history="1">
            <w:r w:rsidRPr="00134132">
              <w:rPr>
                <w:rStyle w:val="Hyperlink"/>
                <w:noProof/>
              </w:rPr>
              <w:t>Scope of re-use</w:t>
            </w:r>
            <w:r>
              <w:rPr>
                <w:noProof/>
                <w:webHidden/>
              </w:rPr>
              <w:tab/>
            </w:r>
            <w:r>
              <w:rPr>
                <w:noProof/>
                <w:webHidden/>
              </w:rPr>
              <w:fldChar w:fldCharType="begin"/>
            </w:r>
            <w:r>
              <w:rPr>
                <w:noProof/>
                <w:webHidden/>
              </w:rPr>
              <w:instrText xml:space="preserve"> PAGEREF _Toc203394838 \h </w:instrText>
            </w:r>
            <w:r>
              <w:rPr>
                <w:noProof/>
                <w:webHidden/>
              </w:rPr>
            </w:r>
            <w:r>
              <w:rPr>
                <w:noProof/>
                <w:webHidden/>
              </w:rPr>
              <w:fldChar w:fldCharType="separate"/>
            </w:r>
            <w:r>
              <w:rPr>
                <w:noProof/>
                <w:webHidden/>
              </w:rPr>
              <w:t>5</w:t>
            </w:r>
            <w:r>
              <w:rPr>
                <w:noProof/>
                <w:webHidden/>
              </w:rPr>
              <w:fldChar w:fldCharType="end"/>
            </w:r>
          </w:hyperlink>
        </w:p>
        <w:p w14:paraId="6AB501E6" w14:textId="1E128F10" w:rsidR="005F544B" w:rsidRDefault="005F544B">
          <w:pPr>
            <w:pStyle w:val="TOC1"/>
            <w:tabs>
              <w:tab w:val="right" w:leader="dot" w:pos="9344"/>
            </w:tabs>
            <w:rPr>
              <w:rFonts w:asciiTheme="minorHAnsi" w:eastAsiaTheme="minorEastAsia" w:hAnsiTheme="minorHAnsi" w:cstheme="minorBidi"/>
              <w:noProof/>
              <w:kern w:val="2"/>
              <w14:ligatures w14:val="standardContextual"/>
            </w:rPr>
          </w:pPr>
          <w:hyperlink w:anchor="_Toc203394839" w:history="1">
            <w:r w:rsidRPr="00134132">
              <w:rPr>
                <w:rStyle w:val="Hyperlink"/>
                <w:noProof/>
              </w:rPr>
              <w:t>Copyright notices</w:t>
            </w:r>
            <w:r>
              <w:rPr>
                <w:noProof/>
                <w:webHidden/>
              </w:rPr>
              <w:tab/>
            </w:r>
            <w:r>
              <w:rPr>
                <w:noProof/>
                <w:webHidden/>
              </w:rPr>
              <w:fldChar w:fldCharType="begin"/>
            </w:r>
            <w:r>
              <w:rPr>
                <w:noProof/>
                <w:webHidden/>
              </w:rPr>
              <w:instrText xml:space="preserve"> PAGEREF _Toc203394839 \h </w:instrText>
            </w:r>
            <w:r>
              <w:rPr>
                <w:noProof/>
                <w:webHidden/>
              </w:rPr>
            </w:r>
            <w:r>
              <w:rPr>
                <w:noProof/>
                <w:webHidden/>
              </w:rPr>
              <w:fldChar w:fldCharType="separate"/>
            </w:r>
            <w:r>
              <w:rPr>
                <w:noProof/>
                <w:webHidden/>
              </w:rPr>
              <w:t>5</w:t>
            </w:r>
            <w:r>
              <w:rPr>
                <w:noProof/>
                <w:webHidden/>
              </w:rPr>
              <w:fldChar w:fldCharType="end"/>
            </w:r>
          </w:hyperlink>
        </w:p>
        <w:p w14:paraId="3D16C9E5" w14:textId="2FCF64B7" w:rsidR="005F544B" w:rsidRDefault="005F544B">
          <w:pPr>
            <w:pStyle w:val="TOC1"/>
            <w:tabs>
              <w:tab w:val="right" w:leader="dot" w:pos="9344"/>
            </w:tabs>
            <w:rPr>
              <w:rFonts w:asciiTheme="minorHAnsi" w:eastAsiaTheme="minorEastAsia" w:hAnsiTheme="minorHAnsi" w:cstheme="minorBidi"/>
              <w:noProof/>
              <w:kern w:val="2"/>
              <w14:ligatures w14:val="standardContextual"/>
            </w:rPr>
          </w:pPr>
          <w:hyperlink w:anchor="_Toc203394840" w:history="1">
            <w:r w:rsidRPr="00134132">
              <w:rPr>
                <w:rStyle w:val="Hyperlink"/>
                <w:noProof/>
              </w:rPr>
              <w:t>Contact details</w:t>
            </w:r>
            <w:r>
              <w:rPr>
                <w:noProof/>
                <w:webHidden/>
              </w:rPr>
              <w:tab/>
            </w:r>
            <w:r>
              <w:rPr>
                <w:noProof/>
                <w:webHidden/>
              </w:rPr>
              <w:fldChar w:fldCharType="begin"/>
            </w:r>
            <w:r>
              <w:rPr>
                <w:noProof/>
                <w:webHidden/>
              </w:rPr>
              <w:instrText xml:space="preserve"> PAGEREF _Toc203394840 \h </w:instrText>
            </w:r>
            <w:r>
              <w:rPr>
                <w:noProof/>
                <w:webHidden/>
              </w:rPr>
            </w:r>
            <w:r>
              <w:rPr>
                <w:noProof/>
                <w:webHidden/>
              </w:rPr>
              <w:fldChar w:fldCharType="separate"/>
            </w:r>
            <w:r>
              <w:rPr>
                <w:noProof/>
                <w:webHidden/>
              </w:rPr>
              <w:t>7</w:t>
            </w:r>
            <w:r>
              <w:rPr>
                <w:noProof/>
                <w:webHidden/>
              </w:rPr>
              <w:fldChar w:fldCharType="end"/>
            </w:r>
          </w:hyperlink>
        </w:p>
        <w:p w14:paraId="613DE9E4" w14:textId="2E4C1AE7" w:rsidR="003B0F73" w:rsidRDefault="003B0F73" w:rsidP="005D4227">
          <w:r w:rsidRPr="00702B86">
            <w:rPr>
              <w:b/>
              <w:bCs/>
              <w:noProof/>
            </w:rPr>
            <w:fldChar w:fldCharType="end"/>
          </w:r>
        </w:p>
      </w:sdtContent>
    </w:sdt>
    <w:p w14:paraId="613DE9E5" w14:textId="77777777" w:rsidR="003B0F73" w:rsidRDefault="003B0F73" w:rsidP="005D4227"/>
    <w:p w14:paraId="613DE9E6" w14:textId="77777777" w:rsidR="003B0F73" w:rsidRDefault="003B0F73" w:rsidP="005D4227"/>
    <w:p w14:paraId="613DE9E7" w14:textId="77777777" w:rsidR="00224119" w:rsidRDefault="00224119" w:rsidP="005D4227">
      <w:r>
        <w:br w:type="page"/>
      </w:r>
    </w:p>
    <w:p w14:paraId="613DE9E9" w14:textId="1EF9E930" w:rsidR="00224119" w:rsidRDefault="003A5F40" w:rsidP="003A5F40">
      <w:pPr>
        <w:pStyle w:val="H2"/>
      </w:pPr>
      <w:bookmarkStart w:id="1" w:name="_Toc203394834"/>
      <w:r>
        <w:lastRenderedPageBreak/>
        <w:t>The distinction between access and re-use</w:t>
      </w:r>
      <w:bookmarkEnd w:id="1"/>
    </w:p>
    <w:p w14:paraId="1AE3BFCA" w14:textId="77777777" w:rsidR="003A5F40" w:rsidRPr="00B81C63" w:rsidRDefault="003A5F40" w:rsidP="00B81C63"/>
    <w:p w14:paraId="3373AC27" w14:textId="77777777" w:rsidR="003A5F40" w:rsidRDefault="003A5F40" w:rsidP="003A5F40">
      <w:r w:rsidRPr="00447E11">
        <w:t xml:space="preserve">Access to most public sector information is provided </w:t>
      </w:r>
      <w:r>
        <w:t xml:space="preserve">for </w:t>
      </w:r>
      <w:r w:rsidRPr="00447E11">
        <w:t>by the Freedom of Information Acts and by the Environmental Information Regulations</w:t>
      </w:r>
      <w:r w:rsidRPr="00447E11">
        <w:rPr>
          <w:rStyle w:val="FootnoteReference"/>
          <w:rFonts w:ascii="Bliss Regular" w:hAnsi="Bliss Regular"/>
          <w:color w:val="000000"/>
        </w:rPr>
        <w:footnoteReference w:id="2"/>
      </w:r>
      <w:r w:rsidRPr="00447E11">
        <w:t xml:space="preserve">. </w:t>
      </w:r>
      <w:r>
        <w:t xml:space="preserve"> </w:t>
      </w:r>
    </w:p>
    <w:p w14:paraId="77A01ABF" w14:textId="77777777" w:rsidR="003A5F40" w:rsidRDefault="003A5F40" w:rsidP="003A5F40"/>
    <w:p w14:paraId="542F15A2" w14:textId="77777777" w:rsidR="003A5F40" w:rsidRDefault="003A5F40" w:rsidP="003A5F40">
      <w:r>
        <w:t>Access to personal information is provided under the</w:t>
      </w:r>
      <w:r w:rsidRPr="003A5F40">
        <w:t xml:space="preserve"> </w:t>
      </w:r>
      <w:hyperlink r:id="rId19" w:history="1">
        <w:r w:rsidRPr="003A5F40">
          <w:rPr>
            <w:rStyle w:val="Hyperlink"/>
          </w:rPr>
          <w:t>Data Protection legislation</w:t>
        </w:r>
      </w:hyperlink>
      <w:r>
        <w:t>, although the information may belong to the public sector body holding it, rather than the subject.</w:t>
      </w:r>
    </w:p>
    <w:p w14:paraId="2D5DD89F" w14:textId="77777777" w:rsidR="003A5F40" w:rsidRDefault="003A5F40" w:rsidP="003A5F40"/>
    <w:p w14:paraId="044C0D67" w14:textId="77777777" w:rsidR="003A5F40" w:rsidRDefault="003A5F40" w:rsidP="003A5F40">
      <w:r>
        <w:t>Providing</w:t>
      </w:r>
      <w:r w:rsidRPr="00447E11">
        <w:t xml:space="preserve"> information under access legislation does not mean that the recipient has an automatic right to re-use it (for example to publish it or adapt it in some way). </w:t>
      </w:r>
      <w:r>
        <w:t xml:space="preserve"> If</w:t>
      </w:r>
      <w:r w:rsidRPr="00447E11">
        <w:t xml:space="preserve"> information </w:t>
      </w:r>
      <w:r>
        <w:t xml:space="preserve">is </w:t>
      </w:r>
      <w:r w:rsidRPr="00447E11">
        <w:t>supplied in response to an access request</w:t>
      </w:r>
      <w:r>
        <w:t>, and it</w:t>
      </w:r>
      <w:r w:rsidRPr="00447E11">
        <w:t xml:space="preserve"> </w:t>
      </w:r>
      <w:r>
        <w:t>is</w:t>
      </w:r>
      <w:r w:rsidRPr="00447E11">
        <w:t xml:space="preserve"> protected by copyright </w:t>
      </w:r>
      <w:r>
        <w:t>or other restrictions, then</w:t>
      </w:r>
      <w:r w:rsidRPr="00447E11">
        <w:t xml:space="preserve"> permission to re-use it will be required.</w:t>
      </w:r>
    </w:p>
    <w:p w14:paraId="74AAE063" w14:textId="77777777" w:rsidR="003A5F40" w:rsidRPr="00447E11" w:rsidRDefault="003A5F40" w:rsidP="003A5F40"/>
    <w:p w14:paraId="5A6F2A1A" w14:textId="77777777" w:rsidR="003A5F40" w:rsidRDefault="003A5F40" w:rsidP="003A5F40">
      <w:r w:rsidRPr="00447E11">
        <w:t xml:space="preserve">The Re-use of Public Sector Information Regulations 2015 </w:t>
      </w:r>
      <w:r>
        <w:t xml:space="preserve">(the 2015 Regulations) </w:t>
      </w:r>
      <w:r w:rsidRPr="00447E11">
        <w:t>provide a framework for obtaining permission</w:t>
      </w:r>
      <w:r>
        <w:t xml:space="preserve"> to re-use, but not to access, information</w:t>
      </w:r>
      <w:r w:rsidRPr="00447E11">
        <w:t xml:space="preserve">. </w:t>
      </w:r>
      <w:r>
        <w:t>Th</w:t>
      </w:r>
      <w:r w:rsidRPr="00447E11">
        <w:t>e</w:t>
      </w:r>
      <w:r>
        <w:t xml:space="preserve"> 2015 Regulations </w:t>
      </w:r>
      <w:r w:rsidRPr="00447E11">
        <w:t xml:space="preserve">do not apply unless the </w:t>
      </w:r>
      <w:r>
        <w:t>information</w:t>
      </w:r>
      <w:r w:rsidRPr="00447E11">
        <w:t xml:space="preserve"> has already been provided to a</w:t>
      </w:r>
      <w:r>
        <w:t xml:space="preserve"> requester,</w:t>
      </w:r>
      <w:r w:rsidRPr="00447E11">
        <w:t xml:space="preserve"> or </w:t>
      </w:r>
      <w:r>
        <w:t xml:space="preserve">the information </w:t>
      </w:r>
      <w:r w:rsidRPr="00447E11">
        <w:t xml:space="preserve">is otherwise accessible to the applicant (for example if </w:t>
      </w:r>
      <w:r>
        <w:t>it</w:t>
      </w:r>
      <w:r w:rsidRPr="00447E11">
        <w:t xml:space="preserve"> is already published online).</w:t>
      </w:r>
      <w:r>
        <w:t xml:space="preserve"> </w:t>
      </w:r>
    </w:p>
    <w:p w14:paraId="613DE9F4" w14:textId="77777777" w:rsidR="00224119" w:rsidRPr="00702B86" w:rsidRDefault="00224119" w:rsidP="005D4227"/>
    <w:p w14:paraId="613DE9F5" w14:textId="77777777" w:rsidR="00450291" w:rsidRPr="00702B86" w:rsidRDefault="00450291" w:rsidP="005D4227"/>
    <w:p w14:paraId="613DE9F6" w14:textId="1FA3FDCC" w:rsidR="00224119" w:rsidRDefault="003A5F40" w:rsidP="005D4227">
      <w:pPr>
        <w:pStyle w:val="H2"/>
      </w:pPr>
      <w:bookmarkStart w:id="2" w:name="_Toc203394835"/>
      <w:r>
        <w:t>Permission to re-use information</w:t>
      </w:r>
      <w:bookmarkEnd w:id="2"/>
    </w:p>
    <w:p w14:paraId="44D4A748" w14:textId="77777777" w:rsidR="003A5F40" w:rsidRPr="00B81C63" w:rsidRDefault="003A5F40" w:rsidP="00B81C63"/>
    <w:p w14:paraId="7851CEF2" w14:textId="77777777" w:rsidR="003A5F40" w:rsidRDefault="003A5F40" w:rsidP="003A5F40">
      <w:r w:rsidRPr="1A483267">
        <w:t xml:space="preserve">A public sector body can usually provide information received from another source in response to an access request, but it may not be able to give permission to re-use that information. Permission must be given by the copyright owner of the information, who may not necessarily be the body holding the information (e.g., in a register or an archive). </w:t>
      </w:r>
    </w:p>
    <w:p w14:paraId="757D2401" w14:textId="77777777" w:rsidR="003A5F40" w:rsidRDefault="003A5F40" w:rsidP="003A5F40"/>
    <w:p w14:paraId="5CDB3193" w14:textId="77777777" w:rsidR="003A5F40" w:rsidRPr="00AF3827" w:rsidRDefault="003A5F40" w:rsidP="003A5F40">
      <w:r w:rsidRPr="00AF3827">
        <w:t xml:space="preserve">The </w:t>
      </w:r>
      <w:r>
        <w:t>2015</w:t>
      </w:r>
      <w:r w:rsidRPr="00AF3827">
        <w:t xml:space="preserve"> Regulations do not apply to information where copyright is owned by a third party.</w:t>
      </w:r>
      <w:r>
        <w:t xml:space="preserve"> If you want to re-use information held by a public sector body but where the copyright is owned by someone else, you must request permission from the copyright owner. If you re-use without permission, you will infringe the owner’s copyright, unless you are able to re-use it under one of the </w:t>
      </w:r>
      <w:hyperlink r:id="rId20" w:history="1">
        <w:r w:rsidRPr="003A5F40">
          <w:rPr>
            <w:rStyle w:val="Hyperlink"/>
          </w:rPr>
          <w:t>copyright exceptions</w:t>
        </w:r>
      </w:hyperlink>
      <w:r w:rsidRPr="003A5F40">
        <w:t>.</w:t>
      </w:r>
    </w:p>
    <w:p w14:paraId="6009ADF1" w14:textId="77777777" w:rsidR="003A5F40" w:rsidRPr="00AF3827" w:rsidRDefault="003A5F40" w:rsidP="003A5F40"/>
    <w:p w14:paraId="6E62D2B6" w14:textId="77777777" w:rsidR="003A5F40" w:rsidRDefault="003A5F40" w:rsidP="003A5F40">
      <w:r w:rsidRPr="00AF3827">
        <w:t xml:space="preserve">Most material created by central government departments </w:t>
      </w:r>
      <w:r>
        <w:t xml:space="preserve">enjoys </w:t>
      </w:r>
      <w:r w:rsidRPr="00AF3827">
        <w:t>Crown copyright</w:t>
      </w:r>
      <w:r>
        <w:t xml:space="preserve"> status. Government policy is that it is usually licensed under the</w:t>
      </w:r>
      <w:r w:rsidRPr="003A5F40">
        <w:t xml:space="preserve"> </w:t>
      </w:r>
      <w:hyperlink r:id="rId21" w:history="1">
        <w:r w:rsidRPr="003A5F40">
          <w:rPr>
            <w:rStyle w:val="Hyperlink"/>
          </w:rPr>
          <w:t xml:space="preserve">Open </w:t>
        </w:r>
        <w:r w:rsidRPr="003A5F40">
          <w:rPr>
            <w:rStyle w:val="Hyperlink"/>
          </w:rPr>
          <w:lastRenderedPageBreak/>
          <w:t>Government Licence</w:t>
        </w:r>
      </w:hyperlink>
      <w:r>
        <w:t xml:space="preserve"> (the OGL) and so is automatically available for re-use where it is accessible</w:t>
      </w:r>
      <w:r w:rsidRPr="00AF3827">
        <w:t>. The National Archives is responsible for Crown copyright</w:t>
      </w:r>
      <w:r>
        <w:t xml:space="preserve"> and</w:t>
      </w:r>
      <w:r w:rsidRPr="00AF3827">
        <w:t xml:space="preserve"> </w:t>
      </w:r>
      <w:r>
        <w:t>our</w:t>
      </w:r>
      <w:r w:rsidRPr="00AF3827">
        <w:t xml:space="preserve"> </w:t>
      </w:r>
      <w:hyperlink r:id="rId22" w:history="1">
        <w:r w:rsidRPr="00AF3827">
          <w:t>website</w:t>
        </w:r>
      </w:hyperlink>
      <w:r w:rsidRPr="00AF3827">
        <w:t xml:space="preserve"> </w:t>
      </w:r>
      <w:r>
        <w:t>gives</w:t>
      </w:r>
      <w:r w:rsidRPr="00AF3827">
        <w:t xml:space="preserve"> details on</w:t>
      </w:r>
      <w:r>
        <w:t xml:space="preserve"> dealing wi</w:t>
      </w:r>
      <w:r w:rsidRPr="003A5F40">
        <w:t xml:space="preserve">th </w:t>
      </w:r>
      <w:hyperlink r:id="rId23" w:history="1">
        <w:r w:rsidRPr="003A5F40">
          <w:rPr>
            <w:rStyle w:val="Hyperlink"/>
          </w:rPr>
          <w:t>Crown copyright</w:t>
        </w:r>
      </w:hyperlink>
      <w:r>
        <w:t xml:space="preserve"> material.</w:t>
      </w:r>
    </w:p>
    <w:p w14:paraId="603A79FD" w14:textId="77777777" w:rsidR="003A5F40" w:rsidRDefault="003A5F40" w:rsidP="003A5F40"/>
    <w:p w14:paraId="3E66D213" w14:textId="77777777" w:rsidR="003A5F40" w:rsidRDefault="003A5F40" w:rsidP="003A5F40">
      <w:r w:rsidRPr="1A483267">
        <w:t xml:space="preserve">Non-Crown public sector bodies may use other types of licences, for example the </w:t>
      </w:r>
      <w:hyperlink r:id="rId24" w:history="1">
        <w:r w:rsidRPr="003A5F40">
          <w:rPr>
            <w:rStyle w:val="Hyperlink"/>
          </w:rPr>
          <w:t>Non-commercial Government Licence</w:t>
        </w:r>
      </w:hyperlink>
      <w:r w:rsidRPr="003A5F40">
        <w:t>, a</w:t>
      </w:r>
      <w:r w:rsidRPr="1A483267">
        <w:t>nd licensing information should be available on the body’s website.</w:t>
      </w:r>
    </w:p>
    <w:p w14:paraId="099603B7" w14:textId="77777777" w:rsidR="003A5F40" w:rsidRDefault="003A5F40" w:rsidP="003A5F40"/>
    <w:p w14:paraId="5B192AAB" w14:textId="77777777" w:rsidR="003A5F40" w:rsidRPr="003A5F40" w:rsidRDefault="003A5F40" w:rsidP="003A5F40">
      <w:r w:rsidRPr="1A483267">
        <w:t xml:space="preserve">Databases provided by public sector bodies in response to an access request, or published and accessible online, may engage </w:t>
      </w:r>
      <w:hyperlink r:id="rId25" w:history="1">
        <w:r w:rsidRPr="003A5F40">
          <w:rPr>
            <w:rStyle w:val="Hyperlink"/>
          </w:rPr>
          <w:t>database rights</w:t>
        </w:r>
      </w:hyperlink>
      <w:r w:rsidRPr="003A5F40">
        <w:t>.</w:t>
      </w:r>
      <w:r w:rsidRPr="1A483267">
        <w:t xml:space="preserve"> Most databases created by central government will enjoy Crown database right status, and like Crown copyright material should be licensed under the OGL as default, allowing re-use. In the case of the release of a database containing third party database rights, permission must be sought from the rights holder for re-use, </w:t>
      </w:r>
      <w:r w:rsidRPr="003A5F40">
        <w:t xml:space="preserve">unless </w:t>
      </w:r>
      <w:hyperlink r:id="rId26" w:history="1">
        <w:r w:rsidRPr="003A5F40">
          <w:rPr>
            <w:rStyle w:val="Hyperlink"/>
          </w:rPr>
          <w:t>exceptions to database rights</w:t>
        </w:r>
      </w:hyperlink>
      <w:r w:rsidRPr="003A5F40">
        <w:t xml:space="preserve"> apply.</w:t>
      </w:r>
    </w:p>
    <w:p w14:paraId="6F86BBE2" w14:textId="77777777" w:rsidR="003A5F40" w:rsidRDefault="003A5F40" w:rsidP="003A5F40"/>
    <w:p w14:paraId="1EE2BE2C" w14:textId="77777777" w:rsidR="003A5F40" w:rsidRPr="001520B9" w:rsidRDefault="003A5F40" w:rsidP="003A5F40">
      <w:pPr>
        <w:pStyle w:val="Heading5"/>
      </w:pPr>
      <w:r w:rsidRPr="001520B9">
        <w:t>Resources</w:t>
      </w:r>
      <w:r>
        <w:t xml:space="preserve"> from The National Archives</w:t>
      </w:r>
    </w:p>
    <w:p w14:paraId="7BA65534" w14:textId="77777777" w:rsidR="003A5F40" w:rsidRPr="003A5F40" w:rsidRDefault="003A5F40" w:rsidP="003A5F40">
      <w:pPr>
        <w:pStyle w:val="TNABullet"/>
      </w:pPr>
      <w:hyperlink r:id="rId27" w:history="1">
        <w:r w:rsidRPr="003A5F40">
          <w:rPr>
            <w:rStyle w:val="Hyperlink"/>
          </w:rPr>
          <w:t>About PSI</w:t>
        </w:r>
      </w:hyperlink>
      <w:r w:rsidRPr="003A5F40">
        <w:t xml:space="preserve"> (public sector information)</w:t>
      </w:r>
    </w:p>
    <w:p w14:paraId="371FA713" w14:textId="77777777" w:rsidR="003A5F40" w:rsidRPr="003A5F40" w:rsidRDefault="003A5F40" w:rsidP="003A5F40">
      <w:pPr>
        <w:pStyle w:val="TNABullet"/>
      </w:pPr>
      <w:hyperlink r:id="rId28" w:history="1">
        <w:r w:rsidRPr="003A5F40">
          <w:rPr>
            <w:rStyle w:val="Hyperlink"/>
          </w:rPr>
          <w:t>Re-using Public Sector Information</w:t>
        </w:r>
      </w:hyperlink>
    </w:p>
    <w:p w14:paraId="54594F0E" w14:textId="77777777" w:rsidR="003A5F40" w:rsidRPr="003A5F40" w:rsidRDefault="003A5F40" w:rsidP="003A5F40">
      <w:pPr>
        <w:pStyle w:val="TNABullet"/>
      </w:pPr>
      <w:hyperlink r:id="rId29" w:history="1">
        <w:r w:rsidRPr="003A5F40">
          <w:rPr>
            <w:rStyle w:val="Hyperlink"/>
          </w:rPr>
          <w:t>Licensing for re-use</w:t>
        </w:r>
      </w:hyperlink>
    </w:p>
    <w:p w14:paraId="013AAD0C" w14:textId="77777777" w:rsidR="003A5F40" w:rsidRPr="003A5F40" w:rsidRDefault="003A5F40" w:rsidP="003A5F40">
      <w:pPr>
        <w:pStyle w:val="TNABullet"/>
        <w:rPr>
          <w:color w:val="000000"/>
        </w:rPr>
      </w:pPr>
      <w:hyperlink r:id="rId30" w:history="1">
        <w:r w:rsidRPr="003A5F40">
          <w:rPr>
            <w:rStyle w:val="Hyperlink"/>
          </w:rPr>
          <w:t>UK Government Licensing Framework</w:t>
        </w:r>
      </w:hyperlink>
    </w:p>
    <w:p w14:paraId="430D5A7C" w14:textId="77777777" w:rsidR="003A5F40" w:rsidRPr="003A5F40" w:rsidRDefault="003A5F40" w:rsidP="003A5F40"/>
    <w:p w14:paraId="72551891" w14:textId="77777777" w:rsidR="003A5F40" w:rsidRPr="001520B9" w:rsidRDefault="003A5F40" w:rsidP="003A5F40">
      <w:pPr>
        <w:pStyle w:val="Heading5"/>
      </w:pPr>
      <w:r w:rsidRPr="001520B9">
        <w:t>Resources</w:t>
      </w:r>
      <w:r>
        <w:t xml:space="preserve"> for organisations from the Information Commission</w:t>
      </w:r>
    </w:p>
    <w:p w14:paraId="2D6213AE" w14:textId="7E5F7837" w:rsidR="00DF0C9D" w:rsidRDefault="003A5F40" w:rsidP="00CB4989">
      <w:pPr>
        <w:pStyle w:val="TNABullet"/>
      </w:pPr>
      <w:hyperlink r:id="rId31" w:history="1">
        <w:r w:rsidRPr="00DF0C9D">
          <w:rPr>
            <w:rStyle w:val="Hyperlink"/>
          </w:rPr>
          <w:t>Guide to Freedom of Information</w:t>
        </w:r>
      </w:hyperlink>
    </w:p>
    <w:p w14:paraId="1D7FD875" w14:textId="055DB5FD" w:rsidR="003A5F40" w:rsidRPr="003A5F40" w:rsidRDefault="003A5F40" w:rsidP="00CB4989">
      <w:pPr>
        <w:pStyle w:val="TNABullet"/>
      </w:pPr>
      <w:hyperlink r:id="rId32" w:history="1">
        <w:r w:rsidRPr="00DF0C9D">
          <w:rPr>
            <w:rStyle w:val="Hyperlink"/>
          </w:rPr>
          <w:t>Guide to the Environmental Information Regulations</w:t>
        </w:r>
      </w:hyperlink>
    </w:p>
    <w:p w14:paraId="4C9FBACC" w14:textId="77777777" w:rsidR="003A5F40" w:rsidRDefault="003A5F40" w:rsidP="003A5F40"/>
    <w:p w14:paraId="613DE9F7" w14:textId="77777777" w:rsidR="00224119" w:rsidRDefault="00224119" w:rsidP="005D4227"/>
    <w:p w14:paraId="5F639C33" w14:textId="77777777" w:rsidR="003A5F40" w:rsidRDefault="003A5F40" w:rsidP="003A5F40">
      <w:pPr>
        <w:pStyle w:val="H2"/>
      </w:pPr>
      <w:bookmarkStart w:id="3" w:name="_Toc203394836"/>
      <w:r>
        <w:t>Access and re-use requests</w:t>
      </w:r>
      <w:bookmarkEnd w:id="3"/>
    </w:p>
    <w:p w14:paraId="0B6C2BF2" w14:textId="77777777" w:rsidR="003A5F40" w:rsidRDefault="003A5F40" w:rsidP="003A5F40">
      <w:pPr>
        <w:autoSpaceDE w:val="0"/>
        <w:autoSpaceDN w:val="0"/>
        <w:adjustRightInd w:val="0"/>
        <w:rPr>
          <w:rFonts w:ascii="Bliss Regular" w:hAnsi="Bliss Regular"/>
        </w:rPr>
      </w:pPr>
    </w:p>
    <w:p w14:paraId="4FDE871B" w14:textId="77777777" w:rsidR="003A5F40" w:rsidRDefault="003A5F40" w:rsidP="003A5F40">
      <w:r w:rsidRPr="0084381F">
        <w:t xml:space="preserve">Access requests should be made </w:t>
      </w:r>
      <w:r>
        <w:t>according to</w:t>
      </w:r>
      <w:r w:rsidRPr="0084381F">
        <w:t xml:space="preserve"> the requirements of the relevant access legislation. The public </w:t>
      </w:r>
      <w:r>
        <w:t xml:space="preserve">sector </w:t>
      </w:r>
      <w:r w:rsidRPr="0084381F">
        <w:t xml:space="preserve">body </w:t>
      </w:r>
      <w:r>
        <w:t>may</w:t>
      </w:r>
      <w:r w:rsidRPr="0084381F">
        <w:t xml:space="preserve"> assume that re-use of the information is not intended unless the applicant specifies otherwise</w:t>
      </w:r>
      <w:r>
        <w:t xml:space="preserve">. </w:t>
      </w:r>
    </w:p>
    <w:p w14:paraId="26F1E662" w14:textId="77777777" w:rsidR="003A5F40" w:rsidRPr="0084381F" w:rsidRDefault="003A5F40" w:rsidP="003A5F40"/>
    <w:p w14:paraId="292013B2" w14:textId="77777777" w:rsidR="003A5F40" w:rsidRDefault="003A5F40" w:rsidP="003A5F40">
      <w:r w:rsidRPr="0084381F">
        <w:t>Re-use requests for information that has not already been provided or is not otherwise already accessible should be handled as access requests</w:t>
      </w:r>
      <w:r>
        <w:t>.  The public sector body must meet t</w:t>
      </w:r>
      <w:r w:rsidRPr="0084381F">
        <w:t xml:space="preserve">he requirements of access legislation, including </w:t>
      </w:r>
      <w:r>
        <w:t>response times.</w:t>
      </w:r>
      <w:r w:rsidRPr="0084381F">
        <w:t xml:space="preserve"> </w:t>
      </w:r>
    </w:p>
    <w:p w14:paraId="4EA06230" w14:textId="77777777" w:rsidR="003A5F40" w:rsidRDefault="003A5F40" w:rsidP="003A5F40"/>
    <w:p w14:paraId="79E3B30F" w14:textId="77777777" w:rsidR="003A5F40" w:rsidRDefault="003A5F40" w:rsidP="003A5F40">
      <w:r w:rsidRPr="0084381F">
        <w:t xml:space="preserve">Only </w:t>
      </w:r>
      <w:r>
        <w:t>when</w:t>
      </w:r>
      <w:r w:rsidRPr="0084381F">
        <w:t xml:space="preserve"> the information </w:t>
      </w:r>
      <w:r>
        <w:t>is</w:t>
      </w:r>
      <w:r w:rsidRPr="0084381F">
        <w:t xml:space="preserve"> provided will </w:t>
      </w:r>
      <w:r>
        <w:t>it</w:t>
      </w:r>
      <w:r w:rsidRPr="0084381F">
        <w:t xml:space="preserve"> become eligible for re-use</w:t>
      </w:r>
      <w:r>
        <w:t>. A</w:t>
      </w:r>
      <w:r w:rsidRPr="0084381F">
        <w:t>t that point the re</w:t>
      </w:r>
      <w:r>
        <w:t>-</w:t>
      </w:r>
      <w:r w:rsidRPr="0084381F">
        <w:t>use element of the request will become a valid re-use request.</w:t>
      </w:r>
    </w:p>
    <w:p w14:paraId="2F594EAC" w14:textId="77777777" w:rsidR="003A5F40" w:rsidRPr="0084381F" w:rsidRDefault="003A5F40" w:rsidP="003A5F40"/>
    <w:p w14:paraId="102BD8A8" w14:textId="77777777" w:rsidR="003A5F40" w:rsidRDefault="003A5F40" w:rsidP="003A5F40">
      <w:r w:rsidRPr="0084381F">
        <w:lastRenderedPageBreak/>
        <w:t xml:space="preserve">Re-use requests for information that has already been provided or is otherwise already accessible should be made </w:t>
      </w:r>
      <w:r>
        <w:t>according to</w:t>
      </w:r>
      <w:r w:rsidRPr="0084381F">
        <w:t xml:space="preserve"> the </w:t>
      </w:r>
      <w:r>
        <w:t>2015</w:t>
      </w:r>
      <w:r w:rsidRPr="0084381F">
        <w:t xml:space="preserve"> Regulations.</w:t>
      </w:r>
    </w:p>
    <w:p w14:paraId="7D235309" w14:textId="77777777" w:rsidR="003A5F40" w:rsidRDefault="003A5F40" w:rsidP="003A5F40"/>
    <w:p w14:paraId="4F356E57" w14:textId="77777777" w:rsidR="003A5F40" w:rsidRPr="0084381F" w:rsidRDefault="003A5F40" w:rsidP="003A5F40">
      <w:pPr>
        <w:autoSpaceDE w:val="0"/>
        <w:autoSpaceDN w:val="0"/>
        <w:adjustRightInd w:val="0"/>
        <w:rPr>
          <w:rFonts w:ascii="Bliss Regular" w:hAnsi="Bliss Regular"/>
        </w:rPr>
      </w:pPr>
    </w:p>
    <w:p w14:paraId="4FD6D300" w14:textId="77777777" w:rsidR="003A5F40" w:rsidRDefault="003A5F40" w:rsidP="003A5F40">
      <w:pPr>
        <w:pStyle w:val="H2"/>
      </w:pPr>
      <w:bookmarkStart w:id="4" w:name="_Toc423949070"/>
      <w:bookmarkStart w:id="5" w:name="_Toc203394837"/>
      <w:r>
        <w:t>Access and re-use complaints and appeals</w:t>
      </w:r>
      <w:bookmarkEnd w:id="4"/>
      <w:bookmarkEnd w:id="5"/>
    </w:p>
    <w:p w14:paraId="7F698734" w14:textId="77777777" w:rsidR="003A5F40" w:rsidRDefault="003A5F40" w:rsidP="003A5F40">
      <w:pPr>
        <w:autoSpaceDE w:val="0"/>
        <w:autoSpaceDN w:val="0"/>
        <w:adjustRightInd w:val="0"/>
        <w:rPr>
          <w:rFonts w:ascii="Bliss Regular" w:hAnsi="Bliss Regular"/>
        </w:rPr>
      </w:pPr>
    </w:p>
    <w:p w14:paraId="0E74DECA" w14:textId="77777777" w:rsidR="003A5F40" w:rsidRDefault="003A5F40" w:rsidP="003A5F40">
      <w:r w:rsidRPr="00C54BC5">
        <w:t xml:space="preserve">Complaints </w:t>
      </w:r>
      <w:r>
        <w:t>about</w:t>
      </w:r>
      <w:r w:rsidRPr="00C54BC5">
        <w:t xml:space="preserve"> </w:t>
      </w:r>
      <w:r>
        <w:t xml:space="preserve">access or </w:t>
      </w:r>
      <w:r w:rsidRPr="00C54BC5">
        <w:t xml:space="preserve">about the handling of </w:t>
      </w:r>
      <w:r>
        <w:t xml:space="preserve">access </w:t>
      </w:r>
      <w:r w:rsidRPr="00C54BC5">
        <w:t>requests</w:t>
      </w:r>
      <w:r>
        <w:t xml:space="preserve"> </w:t>
      </w:r>
      <w:r w:rsidRPr="00C54BC5">
        <w:t>should be made</w:t>
      </w:r>
      <w:r>
        <w:t xml:space="preserve"> first to the public sector body so it can try to resolve the complaint itself. If the complaint cannot be resolved, the requester can take it to the Information Commission (IC). The IC will issue a decision notice if it believes the public sector body did not fulfil its responsibilities under access legislation in the correct manner.</w:t>
      </w:r>
    </w:p>
    <w:p w14:paraId="34939977" w14:textId="77777777" w:rsidR="003A5F40" w:rsidRDefault="003A5F40" w:rsidP="003A5F40"/>
    <w:p w14:paraId="1D7338E8" w14:textId="77777777" w:rsidR="003A5F40" w:rsidRDefault="003A5F40" w:rsidP="003A5F40">
      <w:r>
        <w:t>Complaints about re-use under the 2015 Regulations should be made first to the public sector body so it can try to resolve the complaint itself. If the complaint cannot be resolved by the public sector body, the re-user may take their complaint</w:t>
      </w:r>
      <w:r w:rsidRPr="00C54BC5">
        <w:t xml:space="preserve"> to the </w:t>
      </w:r>
      <w:r>
        <w:t>IC. The IC will notify the Scottish Information Commissioner (SIC) if the complaint relates to a Scottish public sector body and the IC and the SIC may share relevant information. The IC will make a binding decision or a recommendation (based on the nature of the complaint).</w:t>
      </w:r>
    </w:p>
    <w:p w14:paraId="685AEB7A" w14:textId="77777777" w:rsidR="003A5F40" w:rsidRDefault="003A5F40" w:rsidP="003A5F40"/>
    <w:p w14:paraId="0308A74D" w14:textId="77777777" w:rsidR="003A5F40" w:rsidRPr="00C54BC5" w:rsidRDefault="003A5F40" w:rsidP="003A5F40">
      <w:r w:rsidRPr="00C54BC5">
        <w:t xml:space="preserve">Details of rights of further appeal will be given by the Information Commission when </w:t>
      </w:r>
      <w:r>
        <w:t xml:space="preserve">it </w:t>
      </w:r>
      <w:r w:rsidRPr="00C54BC5">
        <w:t>issue</w:t>
      </w:r>
      <w:r>
        <w:t>s</w:t>
      </w:r>
      <w:r w:rsidRPr="00C54BC5">
        <w:t xml:space="preserve"> </w:t>
      </w:r>
      <w:r>
        <w:t>its</w:t>
      </w:r>
      <w:r w:rsidRPr="00C54BC5">
        <w:t xml:space="preserve"> decisions</w:t>
      </w:r>
      <w:r>
        <w:t xml:space="preserve"> or recommendations</w:t>
      </w:r>
      <w:r w:rsidRPr="00C54BC5">
        <w:t>.</w:t>
      </w:r>
    </w:p>
    <w:p w14:paraId="7E06F1BC" w14:textId="77777777" w:rsidR="003A5F40" w:rsidRPr="00C54BC5" w:rsidRDefault="003A5F40" w:rsidP="003A5F40"/>
    <w:p w14:paraId="6B74C56A" w14:textId="77777777" w:rsidR="003A5F40" w:rsidRPr="00B1073E" w:rsidRDefault="003A5F40" w:rsidP="003A5F40">
      <w:pPr>
        <w:pStyle w:val="Heading5"/>
      </w:pPr>
      <w:r w:rsidRPr="00B1073E">
        <w:t>Resource</w:t>
      </w:r>
      <w:r>
        <w:t>s</w:t>
      </w:r>
    </w:p>
    <w:p w14:paraId="79C657AF" w14:textId="77777777" w:rsidR="003A5F40" w:rsidRPr="003A5F40" w:rsidRDefault="003A5F40" w:rsidP="003A5F40">
      <w:pPr>
        <w:pStyle w:val="TNABullet"/>
      </w:pPr>
      <w:hyperlink r:id="rId33" w:history="1">
        <w:r w:rsidRPr="003A5F40">
          <w:rPr>
            <w:rStyle w:val="Hyperlink"/>
          </w:rPr>
          <w:t>Information Commission</w:t>
        </w:r>
      </w:hyperlink>
    </w:p>
    <w:p w14:paraId="491ECF3B" w14:textId="77777777" w:rsidR="003A5F40" w:rsidRPr="003A5F40" w:rsidRDefault="003A5F40" w:rsidP="003A5F40">
      <w:pPr>
        <w:pStyle w:val="TNABullet"/>
      </w:pPr>
      <w:hyperlink r:id="rId34" w:history="1">
        <w:r w:rsidRPr="003A5F40">
          <w:rPr>
            <w:rStyle w:val="Hyperlink"/>
          </w:rPr>
          <w:t>The National Archives – Complaints about re-use</w:t>
        </w:r>
      </w:hyperlink>
    </w:p>
    <w:p w14:paraId="3E00F19C" w14:textId="77777777" w:rsidR="003A5F40" w:rsidRDefault="003A5F40" w:rsidP="003A5F40">
      <w:pPr>
        <w:autoSpaceDE w:val="0"/>
        <w:autoSpaceDN w:val="0"/>
        <w:adjustRightInd w:val="0"/>
        <w:rPr>
          <w:rFonts w:ascii="Bliss Regular" w:hAnsi="Bliss Regular"/>
        </w:rPr>
      </w:pPr>
    </w:p>
    <w:p w14:paraId="4541CC15" w14:textId="77777777" w:rsidR="003A5F40" w:rsidRPr="00C54BC5" w:rsidRDefault="003A5F40" w:rsidP="003A5F40">
      <w:pPr>
        <w:autoSpaceDE w:val="0"/>
        <w:autoSpaceDN w:val="0"/>
        <w:adjustRightInd w:val="0"/>
        <w:rPr>
          <w:rFonts w:ascii="Bliss Regular" w:hAnsi="Bliss Regular"/>
        </w:rPr>
      </w:pPr>
    </w:p>
    <w:p w14:paraId="083F1660" w14:textId="77777777" w:rsidR="003A5F40" w:rsidRDefault="003A5F40" w:rsidP="003A5F40">
      <w:pPr>
        <w:pStyle w:val="H2"/>
      </w:pPr>
      <w:bookmarkStart w:id="6" w:name="_Toc423949071"/>
      <w:bookmarkStart w:id="7" w:name="_Toc203394838"/>
      <w:r w:rsidRPr="002E614C">
        <w:t>Scope of re-use</w:t>
      </w:r>
      <w:bookmarkEnd w:id="6"/>
      <w:bookmarkEnd w:id="7"/>
    </w:p>
    <w:p w14:paraId="774A250F" w14:textId="77777777" w:rsidR="003A5F40" w:rsidRDefault="003A5F40" w:rsidP="003A5F40">
      <w:pPr>
        <w:keepNext/>
        <w:autoSpaceDE w:val="0"/>
        <w:autoSpaceDN w:val="0"/>
        <w:adjustRightInd w:val="0"/>
        <w:rPr>
          <w:rFonts w:ascii="Bliss Regular" w:hAnsi="Bliss Regular"/>
        </w:rPr>
      </w:pPr>
    </w:p>
    <w:p w14:paraId="727C9586" w14:textId="77777777" w:rsidR="003A5F40" w:rsidRDefault="003A5F40" w:rsidP="003A5F40">
      <w:r>
        <w:t>Information held by m</w:t>
      </w:r>
      <w:r w:rsidRPr="006F0FB9">
        <w:t xml:space="preserve">ost public sector bodies </w:t>
      </w:r>
      <w:r>
        <w:t>is</w:t>
      </w:r>
      <w:r w:rsidRPr="006F0FB9">
        <w:t xml:space="preserve"> within the scope of the </w:t>
      </w:r>
      <w:r>
        <w:t>2015 Regulations, including the</w:t>
      </w:r>
      <w:r w:rsidRPr="006F0FB9">
        <w:t xml:space="preserve"> cultural sector (libraries, including university libraries, museums and archives). </w:t>
      </w:r>
    </w:p>
    <w:p w14:paraId="3081373B" w14:textId="77777777" w:rsidR="003A5F40" w:rsidRDefault="003A5F40" w:rsidP="003A5F40"/>
    <w:p w14:paraId="6830AE85" w14:textId="77777777" w:rsidR="003A5F40" w:rsidRDefault="003A5F40" w:rsidP="003A5F40">
      <w:r w:rsidRPr="1A483267">
        <w:t>However, not all public sector bodies that are subject to access legislation are required to permit re-use of their information. In particular, the cultural sector may decline requests for re-use (although they may be challenged).</w:t>
      </w:r>
      <w:r>
        <w:rPr>
          <w:rStyle w:val="FootnoteReference"/>
          <w:rFonts w:ascii="Bliss Regular" w:hAnsi="Bliss Regular"/>
        </w:rPr>
        <w:footnoteReference w:id="3"/>
      </w:r>
    </w:p>
    <w:p w14:paraId="2EA40739" w14:textId="77777777" w:rsidR="003A5F40" w:rsidRPr="00BD5BFD" w:rsidRDefault="003A5F40" w:rsidP="003A5F40"/>
    <w:p w14:paraId="65B5E68D" w14:textId="77777777" w:rsidR="003A5F40" w:rsidRDefault="003A5F40" w:rsidP="003A5F40">
      <w:pPr>
        <w:autoSpaceDE w:val="0"/>
        <w:autoSpaceDN w:val="0"/>
        <w:adjustRightInd w:val="0"/>
        <w:rPr>
          <w:rFonts w:eastAsiaTheme="majorEastAsia" w:cstheme="majorBidi"/>
          <w:b/>
          <w:bCs/>
          <w:color w:val="000000" w:themeColor="text1"/>
          <w:sz w:val="32"/>
          <w:szCs w:val="28"/>
        </w:rPr>
      </w:pPr>
      <w:bookmarkStart w:id="8" w:name="_Toc423949072"/>
    </w:p>
    <w:p w14:paraId="0E5AAF0E" w14:textId="77777777" w:rsidR="003A5F40" w:rsidRDefault="003A5F40" w:rsidP="003A5F40">
      <w:pPr>
        <w:pStyle w:val="H2"/>
      </w:pPr>
      <w:bookmarkStart w:id="9" w:name="_Toc203394839"/>
      <w:r>
        <w:lastRenderedPageBreak/>
        <w:t>Copyright notices</w:t>
      </w:r>
      <w:bookmarkEnd w:id="8"/>
      <w:bookmarkEnd w:id="9"/>
    </w:p>
    <w:p w14:paraId="47FA5AEA" w14:textId="77777777" w:rsidR="003A5F40" w:rsidRDefault="003A5F40" w:rsidP="003A5F40">
      <w:pPr>
        <w:autoSpaceDE w:val="0"/>
        <w:autoSpaceDN w:val="0"/>
        <w:adjustRightInd w:val="0"/>
        <w:rPr>
          <w:rFonts w:ascii="Bliss Regular" w:hAnsi="Bliss Regular"/>
        </w:rPr>
      </w:pPr>
    </w:p>
    <w:p w14:paraId="6A7EB100" w14:textId="77777777" w:rsidR="003A5F40" w:rsidRDefault="003A5F40" w:rsidP="003A5F40">
      <w:r w:rsidRPr="003E6DF4">
        <w:t>When supplying information in response to an access request</w:t>
      </w:r>
      <w:r>
        <w:t>,</w:t>
      </w:r>
      <w:r w:rsidRPr="003E6DF4">
        <w:t xml:space="preserve"> public </w:t>
      </w:r>
      <w:r>
        <w:t xml:space="preserve">sector </w:t>
      </w:r>
      <w:r w:rsidRPr="003E6DF4">
        <w:t xml:space="preserve">bodies should make it clear if there any limitations on re-use. </w:t>
      </w:r>
      <w:r>
        <w:t>Crown bodies may only make information available for re-use on Open Government Licence (OGL) terms, unless they have a delegation of authority from the Keeper of Public Records. Non-Crown bodies may make use of the wording of the sample copyright notices below, or may also use the OGL.</w:t>
      </w:r>
    </w:p>
    <w:p w14:paraId="19593FB8" w14:textId="77777777" w:rsidR="003A5F40" w:rsidRPr="003E6DF4" w:rsidRDefault="003A5F40" w:rsidP="003A5F40"/>
    <w:p w14:paraId="3F3B1A62" w14:textId="08CC610C" w:rsidR="003A5F40" w:rsidRPr="003A5F40" w:rsidRDefault="003A5F40" w:rsidP="003A5F40">
      <w:pPr>
        <w:pStyle w:val="Heading4"/>
      </w:pPr>
      <w:r w:rsidRPr="002E614C">
        <w:t xml:space="preserve">Sample wording – open </w:t>
      </w:r>
      <w:proofErr w:type="spellStart"/>
      <w:r w:rsidRPr="002E614C">
        <w:t>licenc</w:t>
      </w:r>
      <w:r>
        <w:t>e</w:t>
      </w:r>
      <w:proofErr w:type="spellEnd"/>
    </w:p>
    <w:p w14:paraId="596FF91E" w14:textId="77777777" w:rsidR="003A5F40" w:rsidRPr="003A5F40" w:rsidRDefault="003A5F40" w:rsidP="003A5F40">
      <w:pPr>
        <w:shd w:val="clear" w:color="auto" w:fill="DDE5D5"/>
      </w:pPr>
      <w:r w:rsidRPr="003A5F40">
        <w:t>Using information under this licence</w:t>
      </w:r>
    </w:p>
    <w:p w14:paraId="37B4D3BC" w14:textId="77777777" w:rsidR="003A5F40" w:rsidRPr="003A5F40" w:rsidRDefault="003A5F40" w:rsidP="003A5F40">
      <w:pPr>
        <w:shd w:val="clear" w:color="auto" w:fill="DDE5D5"/>
      </w:pPr>
    </w:p>
    <w:p w14:paraId="2F2B92FD" w14:textId="77777777" w:rsidR="003A5F40" w:rsidRPr="003A5F40" w:rsidRDefault="003A5F40" w:rsidP="003A5F40">
      <w:pPr>
        <w:shd w:val="clear" w:color="auto" w:fill="DDE5D5"/>
      </w:pPr>
      <w:r w:rsidRPr="003A5F40">
        <w:t>Use of copyright and database right material expressly made available under this licence (the 'Information') indicates your acceptance of the terms and conditions below.</w:t>
      </w:r>
    </w:p>
    <w:p w14:paraId="35B2B686" w14:textId="77777777" w:rsidR="003A5F40" w:rsidRPr="003A5F40" w:rsidRDefault="003A5F40" w:rsidP="003A5F40">
      <w:pPr>
        <w:shd w:val="clear" w:color="auto" w:fill="DDE5D5"/>
      </w:pPr>
    </w:p>
    <w:p w14:paraId="2410F884" w14:textId="77777777" w:rsidR="003A5F40" w:rsidRPr="003A5F40" w:rsidRDefault="003A5F40" w:rsidP="003A5F40">
      <w:pPr>
        <w:shd w:val="clear" w:color="auto" w:fill="DDE5D5"/>
      </w:pPr>
      <w:r w:rsidRPr="003A5F40">
        <w:t>The Licensor grants you a worldwide, royalty-free, perpetual, non-exclusive licence to use the Information subject to the conditions below.</w:t>
      </w:r>
    </w:p>
    <w:p w14:paraId="3A1A9E85" w14:textId="77777777" w:rsidR="003A5F40" w:rsidRPr="003A5F40" w:rsidRDefault="003A5F40" w:rsidP="003A5F40">
      <w:pPr>
        <w:shd w:val="clear" w:color="auto" w:fill="DDE5D5"/>
      </w:pPr>
    </w:p>
    <w:p w14:paraId="2A40217F" w14:textId="77777777" w:rsidR="003A5F40" w:rsidRPr="003A5F40" w:rsidRDefault="003A5F40" w:rsidP="003A5F40">
      <w:pPr>
        <w:shd w:val="clear" w:color="auto" w:fill="DDE5D5"/>
      </w:pPr>
      <w:r w:rsidRPr="003A5F40">
        <w:t>This licence does not affect your freedom under fair dealing or fair use or any other copyright or database right exceptions and limitations.</w:t>
      </w:r>
    </w:p>
    <w:p w14:paraId="7951BC0E" w14:textId="77777777" w:rsidR="003A5F40" w:rsidRPr="003A5F40" w:rsidRDefault="003A5F40" w:rsidP="003A5F40">
      <w:pPr>
        <w:shd w:val="clear" w:color="auto" w:fill="DDE5D5"/>
      </w:pPr>
    </w:p>
    <w:p w14:paraId="0B14701E" w14:textId="1E70D7E8" w:rsidR="003A5F40" w:rsidRPr="003A5F40" w:rsidRDefault="003A5F40" w:rsidP="003A5F40">
      <w:pPr>
        <w:shd w:val="clear" w:color="auto" w:fill="DDE5D5"/>
      </w:pPr>
      <w:r w:rsidRPr="003A5F40">
        <w:t>You are free to:</w:t>
      </w:r>
    </w:p>
    <w:p w14:paraId="2A1DE7FF" w14:textId="77777777" w:rsidR="003A5F40" w:rsidRPr="003A5F40" w:rsidRDefault="003A5F40" w:rsidP="003A5F40">
      <w:pPr>
        <w:pStyle w:val="TNABullet"/>
        <w:shd w:val="clear" w:color="auto" w:fill="DDE5D5"/>
      </w:pPr>
      <w:r w:rsidRPr="003A5F40">
        <w:t>copy, publish, distribute and transmit the Information</w:t>
      </w:r>
    </w:p>
    <w:p w14:paraId="5859E4D9" w14:textId="77777777" w:rsidR="003A5F40" w:rsidRPr="003A5F40" w:rsidRDefault="003A5F40" w:rsidP="003A5F40">
      <w:pPr>
        <w:pStyle w:val="TNABullet"/>
        <w:shd w:val="clear" w:color="auto" w:fill="DDE5D5"/>
      </w:pPr>
      <w:r w:rsidRPr="003A5F40">
        <w:t>adapt the Information</w:t>
      </w:r>
    </w:p>
    <w:p w14:paraId="0BAD300D" w14:textId="77777777" w:rsidR="003A5F40" w:rsidRPr="003A5F40" w:rsidRDefault="003A5F40" w:rsidP="003A5F40">
      <w:pPr>
        <w:pStyle w:val="TNABullet"/>
        <w:shd w:val="clear" w:color="auto" w:fill="DDE5D5"/>
      </w:pPr>
      <w:r w:rsidRPr="003A5F40">
        <w:t>exploit the Information commercially and non-commercially for example, by combining it with other Information, or by including it in your own product or application</w:t>
      </w:r>
    </w:p>
    <w:p w14:paraId="0E1926B0" w14:textId="77777777" w:rsidR="003A5F40" w:rsidRDefault="003A5F40" w:rsidP="003A5F40">
      <w:pPr>
        <w:rPr>
          <w:rFonts w:ascii="Bliss Bold" w:hAnsi="Bliss Bold" w:cs="Arial,Bold"/>
          <w:bCs/>
        </w:rPr>
      </w:pPr>
    </w:p>
    <w:p w14:paraId="407AA1DD" w14:textId="45D1A348" w:rsidR="003A5F40" w:rsidRDefault="003A5F40" w:rsidP="003A5F40">
      <w:pPr>
        <w:pStyle w:val="Heading4"/>
        <w:spacing w:before="0" w:after="0"/>
      </w:pPr>
      <w:r w:rsidRPr="003A5F40">
        <w:t>Sample wording – giving limited permission to re-use</w:t>
      </w:r>
    </w:p>
    <w:p w14:paraId="3F5CF4F1" w14:textId="188B3C4C" w:rsidR="005F544B" w:rsidRDefault="005F544B" w:rsidP="005F544B">
      <w:pPr>
        <w:shd w:val="clear" w:color="auto" w:fill="DDE5D5"/>
        <w:rPr>
          <w:lang w:val="en"/>
        </w:rPr>
      </w:pPr>
      <w:r>
        <w:rPr>
          <w:lang w:val="en"/>
        </w:rPr>
        <w:t xml:space="preserve">Most of the information that we provide in response to Freedom of Information Act 2000 [or other access legislation as appropriate] requests will be subject to copyright protection. In most cases the copyright will be owned by [insert name of public sector </w:t>
      </w:r>
      <w:proofErr w:type="spellStart"/>
      <w:r>
        <w:rPr>
          <w:lang w:val="en"/>
        </w:rPr>
        <w:t>organisation</w:t>
      </w:r>
      <w:proofErr w:type="spellEnd"/>
      <w:r>
        <w:rPr>
          <w:lang w:val="en"/>
        </w:rPr>
        <w:t xml:space="preserve">. </w:t>
      </w:r>
      <w:r w:rsidR="00FB24DE">
        <w:rPr>
          <w:lang w:val="en"/>
        </w:rPr>
        <w:t xml:space="preserve">The copyright in other information may be owned by another person or </w:t>
      </w:r>
      <w:proofErr w:type="spellStart"/>
      <w:r w:rsidR="00FB24DE">
        <w:rPr>
          <w:lang w:val="en"/>
        </w:rPr>
        <w:t>organisation</w:t>
      </w:r>
      <w:proofErr w:type="spellEnd"/>
      <w:r w:rsidR="00FB24DE">
        <w:rPr>
          <w:lang w:val="en"/>
        </w:rPr>
        <w:t xml:space="preserve">, and this will be indicated on the information itself. </w:t>
      </w:r>
    </w:p>
    <w:p w14:paraId="5F39A23A" w14:textId="77777777" w:rsidR="00FB24DE" w:rsidRDefault="00FB24DE" w:rsidP="005F544B">
      <w:pPr>
        <w:shd w:val="clear" w:color="auto" w:fill="DDE5D5"/>
        <w:rPr>
          <w:lang w:val="en"/>
        </w:rPr>
      </w:pPr>
    </w:p>
    <w:p w14:paraId="53E30A1C" w14:textId="7436B66D" w:rsidR="00FB24DE" w:rsidRDefault="00FB24DE" w:rsidP="005F544B">
      <w:pPr>
        <w:shd w:val="clear" w:color="auto" w:fill="DDE5D5"/>
        <w:rPr>
          <w:lang w:val="en"/>
        </w:rPr>
      </w:pPr>
      <w:r>
        <w:rPr>
          <w:lang w:val="en"/>
        </w:rPr>
        <w:t xml:space="preserve">You are free to use any information supplied for your own non-commercial research or private study purposes. The information may also be used for any other purpose allowed by a limitation or exception in copyright law, such as news reporting. However, any other type of re-use, for example by publishing </w:t>
      </w:r>
      <w:r>
        <w:rPr>
          <w:lang w:val="en"/>
        </w:rPr>
        <w:lastRenderedPageBreak/>
        <w:t xml:space="preserve">the information in analogue or digital form, including on the internet, will require the permission of the copyright owner.  </w:t>
      </w:r>
    </w:p>
    <w:p w14:paraId="3D7F28BD" w14:textId="77777777" w:rsidR="00FB24DE" w:rsidRDefault="00FB24DE" w:rsidP="005F544B">
      <w:pPr>
        <w:shd w:val="clear" w:color="auto" w:fill="DDE5D5"/>
        <w:rPr>
          <w:lang w:val="en"/>
        </w:rPr>
      </w:pPr>
    </w:p>
    <w:p w14:paraId="1706E3A8" w14:textId="6CFED3A3" w:rsidR="00FB24DE" w:rsidRDefault="00FB24DE" w:rsidP="005F544B">
      <w:pPr>
        <w:shd w:val="clear" w:color="auto" w:fill="DDE5D5"/>
        <w:rPr>
          <w:lang w:val="en"/>
        </w:rPr>
      </w:pPr>
      <w:r>
        <w:rPr>
          <w:lang w:val="en"/>
        </w:rPr>
        <w:t xml:space="preserve">For information where the copyright is owned by the [insert name of public sector </w:t>
      </w:r>
      <w:proofErr w:type="spellStart"/>
      <w:r>
        <w:rPr>
          <w:lang w:val="en"/>
        </w:rPr>
        <w:t>organisation</w:t>
      </w:r>
      <w:proofErr w:type="spellEnd"/>
      <w:r>
        <w:rPr>
          <w:lang w:val="en"/>
        </w:rPr>
        <w:t xml:space="preserve">], details of the conditions on re-use can be found on our website at [insert link]. For information where the copyright is owned by another person or </w:t>
      </w:r>
      <w:proofErr w:type="spellStart"/>
      <w:r>
        <w:rPr>
          <w:lang w:val="en"/>
        </w:rPr>
        <w:t>organisation</w:t>
      </w:r>
      <w:proofErr w:type="spellEnd"/>
      <w:r>
        <w:rPr>
          <w:lang w:val="en"/>
        </w:rPr>
        <w:t xml:space="preserve">, you must apply to the copyright owner to obtain their permission. </w:t>
      </w:r>
    </w:p>
    <w:p w14:paraId="5B32BDDC" w14:textId="77777777" w:rsidR="005F544B" w:rsidRDefault="005F544B" w:rsidP="005F544B">
      <w:pPr>
        <w:rPr>
          <w:lang w:val="en"/>
        </w:rPr>
      </w:pPr>
    </w:p>
    <w:p w14:paraId="246A3839" w14:textId="77777777" w:rsidR="003A5F40" w:rsidRPr="00FB24DE" w:rsidRDefault="003A5F40" w:rsidP="00FB24DE">
      <w:pPr>
        <w:tabs>
          <w:tab w:val="left" w:pos="9180"/>
        </w:tabs>
        <w:ind w:right="958"/>
        <w:rPr>
          <w:rFonts w:ascii="Bliss Regular" w:hAnsi="Bliss Regular"/>
        </w:rPr>
      </w:pPr>
    </w:p>
    <w:p w14:paraId="19FB967C" w14:textId="77777777" w:rsidR="003A5F40" w:rsidRDefault="003A5F40" w:rsidP="003A5F40">
      <w:pPr>
        <w:pStyle w:val="ListParagraph"/>
        <w:tabs>
          <w:tab w:val="left" w:pos="9180"/>
        </w:tabs>
        <w:ind w:left="1440" w:right="958"/>
        <w:rPr>
          <w:rFonts w:ascii="Bliss Regular" w:hAnsi="Bliss Regular"/>
        </w:rPr>
      </w:pPr>
    </w:p>
    <w:p w14:paraId="63C8DA3A" w14:textId="77777777" w:rsidR="003A5F40" w:rsidRPr="00FB24DE" w:rsidRDefault="003A5F40" w:rsidP="00FB24DE">
      <w:pPr>
        <w:tabs>
          <w:tab w:val="left" w:pos="9180"/>
        </w:tabs>
        <w:ind w:right="958"/>
        <w:rPr>
          <w:rFonts w:ascii="Bliss Regular" w:hAnsi="Bliss Regular"/>
        </w:rPr>
      </w:pPr>
    </w:p>
    <w:p w14:paraId="2B68D257" w14:textId="77777777" w:rsidR="003A5F40" w:rsidRDefault="003A5F40" w:rsidP="003A5F40">
      <w:pPr>
        <w:pStyle w:val="H2"/>
      </w:pPr>
      <w:bookmarkStart w:id="10" w:name="_Toc423949073"/>
      <w:bookmarkStart w:id="11" w:name="_Toc203394840"/>
      <w:r w:rsidRPr="003E6DF4">
        <w:t>Contact details</w:t>
      </w:r>
      <w:bookmarkEnd w:id="10"/>
      <w:bookmarkEnd w:id="11"/>
    </w:p>
    <w:p w14:paraId="700A318B" w14:textId="77777777" w:rsidR="003A5F40" w:rsidRPr="003A5F40" w:rsidRDefault="003A5F40" w:rsidP="003A5F40">
      <w:pPr>
        <w:pStyle w:val="ListParagraph"/>
        <w:ind w:left="0"/>
      </w:pPr>
    </w:p>
    <w:p w14:paraId="521B8E37" w14:textId="77777777" w:rsidR="003A5F40" w:rsidRPr="003A5F40" w:rsidRDefault="003A5F40" w:rsidP="003A5F40">
      <w:pPr>
        <w:pStyle w:val="Heading5"/>
        <w:rPr>
          <w:rFonts w:cs="Open Sans"/>
        </w:rPr>
      </w:pPr>
      <w:r w:rsidRPr="003A5F40">
        <w:rPr>
          <w:rFonts w:cs="Open Sans"/>
        </w:rPr>
        <w:t>Information Commission</w:t>
      </w:r>
    </w:p>
    <w:p w14:paraId="062BC367" w14:textId="77777777" w:rsidR="003A5F40" w:rsidRPr="003A5F40" w:rsidRDefault="003A5F40" w:rsidP="003A5F40">
      <w:r w:rsidRPr="003A5F40">
        <w:t>www.ico.org.uk/global/contact-us/</w:t>
      </w:r>
    </w:p>
    <w:p w14:paraId="57F3FDB7" w14:textId="77777777" w:rsidR="003A5F40" w:rsidRPr="003A5F40" w:rsidRDefault="003A5F40" w:rsidP="003A5F40">
      <w:pPr>
        <w:rPr>
          <w:color w:val="0000FF"/>
        </w:rPr>
      </w:pPr>
    </w:p>
    <w:p w14:paraId="46593144" w14:textId="77777777" w:rsidR="003A5F40" w:rsidRPr="003A5F40" w:rsidRDefault="003A5F40" w:rsidP="003A5F40">
      <w:pPr>
        <w:pStyle w:val="Heading5"/>
        <w:rPr>
          <w:rFonts w:cs="Open Sans"/>
        </w:rPr>
      </w:pPr>
      <w:r w:rsidRPr="003A5F40">
        <w:rPr>
          <w:rFonts w:cs="Open Sans"/>
        </w:rPr>
        <w:t>Office of the Scottish Information Commissioner</w:t>
      </w:r>
    </w:p>
    <w:p w14:paraId="66C3EB19" w14:textId="77777777" w:rsidR="003A5F40" w:rsidRPr="003A5F40" w:rsidRDefault="003A5F40" w:rsidP="003A5F40">
      <w:r w:rsidRPr="003A5F40">
        <w:rPr>
          <w:color w:val="000000"/>
          <w:lang w:val="en"/>
        </w:rPr>
        <w:t xml:space="preserve">Email: </w:t>
      </w:r>
      <w:hyperlink r:id="rId35" w:history="1">
        <w:r w:rsidRPr="003A5F40">
          <w:rPr>
            <w:rStyle w:val="Hyperlink"/>
          </w:rPr>
          <w:t>enquiries@itspublicknowledge.info</w:t>
        </w:r>
      </w:hyperlink>
    </w:p>
    <w:p w14:paraId="051EFF6B" w14:textId="77777777" w:rsidR="003A5F40" w:rsidRPr="003A5F40" w:rsidRDefault="003A5F40" w:rsidP="003A5F40">
      <w:pPr>
        <w:rPr>
          <w:rStyle w:val="Hyperlink"/>
        </w:rPr>
      </w:pPr>
      <w:hyperlink r:id="rId36" w:history="1">
        <w:r w:rsidRPr="003A5F40">
          <w:rPr>
            <w:rStyle w:val="Hyperlink"/>
          </w:rPr>
          <w:t>www.itspublicknowledge.info</w:t>
        </w:r>
      </w:hyperlink>
    </w:p>
    <w:p w14:paraId="60C3CE3C" w14:textId="77777777" w:rsidR="003A5F40" w:rsidRPr="00B81C63" w:rsidRDefault="003A5F40" w:rsidP="00B81C63"/>
    <w:p w14:paraId="52CBC77C" w14:textId="77777777" w:rsidR="003A5F40" w:rsidRPr="003A5F40" w:rsidRDefault="003A5F40" w:rsidP="003A5F40">
      <w:pPr>
        <w:pStyle w:val="Heading5"/>
      </w:pPr>
      <w:r w:rsidRPr="003A5F40">
        <w:t>The National Archives</w:t>
      </w:r>
    </w:p>
    <w:p w14:paraId="6EB0CB44" w14:textId="77777777" w:rsidR="003A5F40" w:rsidRPr="003A5F40" w:rsidRDefault="003A5F40" w:rsidP="003A5F40">
      <w:r w:rsidRPr="003A5F40">
        <w:rPr>
          <w:color w:val="000000"/>
        </w:rPr>
        <w:t xml:space="preserve">Email: </w:t>
      </w:r>
      <w:hyperlink r:id="rId37" w:history="1">
        <w:r w:rsidRPr="003A5F40">
          <w:rPr>
            <w:rStyle w:val="Hyperlink"/>
          </w:rPr>
          <w:t>psi@nationalarchives.gov.uk</w:t>
        </w:r>
      </w:hyperlink>
      <w:r w:rsidRPr="003A5F40">
        <w:rPr>
          <w:color w:val="000000"/>
        </w:rPr>
        <w:t xml:space="preserve"> </w:t>
      </w:r>
    </w:p>
    <w:p w14:paraId="0F72ED23" w14:textId="77777777" w:rsidR="003A5F40" w:rsidRPr="003A5F40" w:rsidRDefault="003A5F40" w:rsidP="003A5F40">
      <w:hyperlink r:id="rId38" w:history="1">
        <w:r w:rsidRPr="003A5F40">
          <w:rPr>
            <w:rStyle w:val="Hyperlink"/>
          </w:rPr>
          <w:t>www.nationalarchives.gov.uk/</w:t>
        </w:r>
      </w:hyperlink>
    </w:p>
    <w:p w14:paraId="153084CF" w14:textId="15A7B13A" w:rsidR="003A5F40" w:rsidRDefault="003A5F40" w:rsidP="003A5F40"/>
    <w:sectPr w:rsidR="003A5F40" w:rsidSect="005F544B">
      <w:footerReference w:type="first" r:id="rId39"/>
      <w:pgSz w:w="11906" w:h="16838" w:code="9"/>
      <w:pgMar w:top="1440" w:right="1440" w:bottom="1440" w:left="1440" w:header="1134"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7534A" w14:textId="77777777" w:rsidR="00FA1E35" w:rsidRDefault="00FA1E35" w:rsidP="005D4227">
      <w:r>
        <w:separator/>
      </w:r>
    </w:p>
  </w:endnote>
  <w:endnote w:type="continuationSeparator" w:id="0">
    <w:p w14:paraId="510B31A1" w14:textId="77777777" w:rsidR="00FA1E35" w:rsidRDefault="00FA1E35" w:rsidP="005D4227">
      <w:r>
        <w:continuationSeparator/>
      </w:r>
    </w:p>
  </w:endnote>
  <w:endnote w:type="continuationNotice" w:id="1">
    <w:p w14:paraId="6BFECC21" w14:textId="77777777" w:rsidR="00FA1E35" w:rsidRDefault="00FA1E35" w:rsidP="005D42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Supria Sans Cond Medium">
    <w:panose1 w:val="020B0606030203050203"/>
    <w:charset w:val="00"/>
    <w:family w:val="swiss"/>
    <w:notTrueType/>
    <w:pitch w:val="variable"/>
    <w:sig w:usb0="A00000AF" w:usb1="5000205B" w:usb2="00000000" w:usb3="00000000" w:csb0="0000009B"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KDMB+Verdana">
    <w:altName w:val="Verdan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Mono Light">
    <w:panose1 w:val="00000000000000000000"/>
    <w:charset w:val="00"/>
    <w:family w:val="auto"/>
    <w:pitch w:val="variable"/>
    <w:sig w:usb0="E00002FF" w:usb1="1000205B" w:usb2="00000020" w:usb3="00000000" w:csb0="0000019F" w:csb1="00000000"/>
  </w:font>
  <w:font w:name="Bliss Regular">
    <w:panose1 w:val="02010500040000020004"/>
    <w:charset w:val="00"/>
    <w:family w:val="auto"/>
    <w:pitch w:val="variable"/>
    <w:sig w:usb0="80000027" w:usb1="00000000" w:usb2="00000000" w:usb3="00000000" w:csb0="00000001" w:csb1="00000000"/>
  </w:font>
  <w:font w:name="Bliss Bold">
    <w:panose1 w:val="02000806050000020004"/>
    <w:charset w:val="00"/>
    <w:family w:val="auto"/>
    <w:pitch w:val="variable"/>
    <w:sig w:usb0="800000AF" w:usb1="4000004A" w:usb2="00000000" w:usb3="00000000" w:csb0="00000001" w:csb1="00000000"/>
  </w:font>
  <w:font w:name="Arial,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DEB3A" w14:textId="77777777" w:rsidR="009904C8" w:rsidRDefault="009904C8" w:rsidP="005D4227">
    <w:pPr>
      <w:pStyle w:val="Footer"/>
    </w:pPr>
  </w:p>
  <w:p w14:paraId="613DEB3B" w14:textId="0C26DB14" w:rsidR="009904C8" w:rsidRPr="00702B86" w:rsidRDefault="003A5F40" w:rsidP="005D4227">
    <w:pPr>
      <w:pStyle w:val="Footer"/>
    </w:pPr>
    <w:r>
      <w:t>Links between access and re-use</w:t>
    </w:r>
    <w:r w:rsidR="009904C8" w:rsidRPr="00702B86">
      <w:t xml:space="preserve"> – </w:t>
    </w:r>
    <w:r w:rsidR="0014303F">
      <w:t>October</w:t>
    </w:r>
    <w:r w:rsidR="001A6518">
      <w:t xml:space="preserve"> </w:t>
    </w:r>
    <w:r w:rsidR="00BB6FD0" w:rsidRPr="00702B86">
      <w:t>202</w:t>
    </w:r>
    <w:r w:rsidR="0014303F">
      <w:t>6</w:t>
    </w:r>
    <w:r w:rsidR="009904C8" w:rsidRPr="00702B86">
      <w:tab/>
      <w:t xml:space="preserve">Page </w:t>
    </w:r>
    <w:r w:rsidR="009904C8" w:rsidRPr="00702B86">
      <w:fldChar w:fldCharType="begin"/>
    </w:r>
    <w:r w:rsidR="009904C8" w:rsidRPr="00702B86">
      <w:instrText xml:space="preserve"> PAGE   \* MERGEFORMAT </w:instrText>
    </w:r>
    <w:r w:rsidR="009904C8" w:rsidRPr="00702B86">
      <w:fldChar w:fldCharType="separate"/>
    </w:r>
    <w:r w:rsidR="00C3600B">
      <w:rPr>
        <w:noProof/>
      </w:rPr>
      <w:t>20</w:t>
    </w:r>
    <w:r w:rsidR="009904C8" w:rsidRPr="00702B86">
      <w:rPr>
        <w:noProof/>
      </w:rPr>
      <w:fldChar w:fldCharType="end"/>
    </w:r>
  </w:p>
  <w:p w14:paraId="613DEB3C" w14:textId="77777777" w:rsidR="009904C8" w:rsidRPr="005E0E45" w:rsidRDefault="009904C8" w:rsidP="005D42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DEB3E" w14:textId="064B9C6A" w:rsidR="009904C8" w:rsidRDefault="0014303F" w:rsidP="005D4227">
    <w:pPr>
      <w:pStyle w:val="Footer"/>
      <w:rPr>
        <w:noProof/>
      </w:rPr>
    </w:pPr>
    <w:r>
      <w:t>Links Between Access and Re-use</w:t>
    </w:r>
    <w:r w:rsidR="009904C8" w:rsidRPr="003B0F73">
      <w:t xml:space="preserve"> – </w:t>
    </w:r>
    <w:r>
      <w:t>October</w:t>
    </w:r>
    <w:r w:rsidR="0059791C" w:rsidRPr="003B0F73">
      <w:t xml:space="preserve"> </w:t>
    </w:r>
    <w:r w:rsidR="009904C8" w:rsidRPr="003B0F73">
      <w:t>20</w:t>
    </w:r>
    <w:r w:rsidR="0059791C">
      <w:t>2</w:t>
    </w:r>
    <w:r>
      <w:t>6</w:t>
    </w:r>
    <w:r w:rsidR="009904C8" w:rsidRPr="003B0F73">
      <w:tab/>
      <w:t xml:space="preserve">Page </w:t>
    </w:r>
    <w:r w:rsidR="009904C8" w:rsidRPr="003B0F73">
      <w:fldChar w:fldCharType="begin"/>
    </w:r>
    <w:r w:rsidR="009904C8" w:rsidRPr="003B0F73">
      <w:instrText xml:space="preserve"> PAGE   \* MERGEFORMAT </w:instrText>
    </w:r>
    <w:r w:rsidR="009904C8" w:rsidRPr="003B0F73">
      <w:fldChar w:fldCharType="separate"/>
    </w:r>
    <w:r w:rsidR="00C3600B">
      <w:rPr>
        <w:noProof/>
      </w:rPr>
      <w:t>2</w:t>
    </w:r>
    <w:r w:rsidR="009904C8" w:rsidRPr="003B0F73">
      <w:rPr>
        <w:noProof/>
      </w:rPr>
      <w:fldChar w:fldCharType="end"/>
    </w:r>
  </w:p>
  <w:p w14:paraId="613DEB3F" w14:textId="77777777" w:rsidR="009904C8" w:rsidRPr="003B0F73" w:rsidRDefault="009904C8" w:rsidP="005D42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5D0CC" w14:textId="77777777" w:rsidR="00FA1E35" w:rsidRDefault="00FA1E35" w:rsidP="005D4227">
      <w:r>
        <w:separator/>
      </w:r>
    </w:p>
  </w:footnote>
  <w:footnote w:type="continuationSeparator" w:id="0">
    <w:p w14:paraId="5726F8CD" w14:textId="77777777" w:rsidR="00FA1E35" w:rsidRDefault="00FA1E35" w:rsidP="005D4227">
      <w:r>
        <w:continuationSeparator/>
      </w:r>
    </w:p>
  </w:footnote>
  <w:footnote w:type="continuationNotice" w:id="1">
    <w:p w14:paraId="300F6548" w14:textId="77777777" w:rsidR="00FA1E35" w:rsidRDefault="00FA1E35" w:rsidP="005D4227"/>
  </w:footnote>
  <w:footnote w:id="2">
    <w:p w14:paraId="75AF1643" w14:textId="77777777" w:rsidR="003A5F40" w:rsidRPr="00DA128A" w:rsidRDefault="003A5F40" w:rsidP="003A5F40">
      <w:pPr>
        <w:autoSpaceDE w:val="0"/>
        <w:autoSpaceDN w:val="0"/>
        <w:adjustRightInd w:val="0"/>
        <w:rPr>
          <w:color w:val="0000FF"/>
          <w:sz w:val="17"/>
          <w:szCs w:val="17"/>
        </w:rPr>
      </w:pPr>
      <w:r>
        <w:rPr>
          <w:rStyle w:val="FootnoteReference"/>
        </w:rPr>
        <w:footnoteRef/>
      </w:r>
      <w:r>
        <w:t xml:space="preserve"> </w:t>
      </w:r>
      <w:hyperlink r:id="rId1" w:history="1">
        <w:r w:rsidRPr="00B8092B">
          <w:rPr>
            <w:rStyle w:val="Hyperlink"/>
            <w:sz w:val="19"/>
            <w:szCs w:val="19"/>
          </w:rPr>
          <w:t>Freedom of Information Act 2000</w:t>
        </w:r>
      </w:hyperlink>
      <w:r>
        <w:rPr>
          <w:color w:val="000000"/>
          <w:sz w:val="19"/>
          <w:szCs w:val="19"/>
        </w:rPr>
        <w:t xml:space="preserve"> and </w:t>
      </w:r>
      <w:hyperlink r:id="rId2" w:history="1">
        <w:r w:rsidRPr="00B8092B">
          <w:rPr>
            <w:rStyle w:val="Hyperlink"/>
            <w:sz w:val="19"/>
            <w:szCs w:val="19"/>
          </w:rPr>
          <w:t>Freedom of Information (Scotland) 2002</w:t>
        </w:r>
      </w:hyperlink>
      <w:r w:rsidRPr="0014303F">
        <w:rPr>
          <w:rStyle w:val="Hyperlink"/>
          <w:color w:val="auto"/>
          <w:sz w:val="19"/>
          <w:szCs w:val="19"/>
          <w:u w:val="none"/>
        </w:rPr>
        <w:t>;</w:t>
      </w:r>
      <w:r w:rsidRPr="0014303F">
        <w:rPr>
          <w:rStyle w:val="Hyperlink"/>
          <w:sz w:val="19"/>
          <w:szCs w:val="19"/>
          <w:u w:val="none"/>
        </w:rPr>
        <w:t xml:space="preserve"> </w:t>
      </w:r>
      <w:hyperlink r:id="rId3" w:history="1">
        <w:r w:rsidRPr="00397490">
          <w:rPr>
            <w:rStyle w:val="Hyperlink"/>
            <w:sz w:val="19"/>
            <w:szCs w:val="19"/>
          </w:rPr>
          <w:t>Environmental Information Regulations 2004</w:t>
        </w:r>
      </w:hyperlink>
      <w:r>
        <w:rPr>
          <w:color w:val="000000"/>
          <w:sz w:val="19"/>
          <w:szCs w:val="19"/>
        </w:rPr>
        <w:t xml:space="preserve"> and </w:t>
      </w:r>
      <w:hyperlink r:id="rId4" w:history="1">
        <w:r w:rsidRPr="00397490">
          <w:rPr>
            <w:rStyle w:val="Hyperlink"/>
            <w:sz w:val="19"/>
            <w:szCs w:val="19"/>
          </w:rPr>
          <w:t>Environmental Information (Scotland) Regulations 2004</w:t>
        </w:r>
      </w:hyperlink>
      <w:r>
        <w:rPr>
          <w:color w:val="000000"/>
          <w:sz w:val="19"/>
          <w:szCs w:val="19"/>
        </w:rPr>
        <w:t xml:space="preserve"> </w:t>
      </w:r>
    </w:p>
  </w:footnote>
  <w:footnote w:id="3">
    <w:p w14:paraId="47000DE3" w14:textId="77777777" w:rsidR="003A5F40" w:rsidRDefault="003A5F40" w:rsidP="003A5F40">
      <w:pPr>
        <w:pStyle w:val="FootnoteText"/>
      </w:pPr>
      <w:r>
        <w:rPr>
          <w:rStyle w:val="FootnoteReference"/>
        </w:rPr>
        <w:footnoteRef/>
      </w:r>
      <w:r>
        <w:t xml:space="preserve"> Exclusions to the 2015 Regulations are detailed in </w:t>
      </w:r>
      <w:hyperlink r:id="rId5" w:history="1">
        <w:r>
          <w:rPr>
            <w:rStyle w:val="Hyperlink"/>
          </w:rPr>
          <w:t>R</w:t>
        </w:r>
        <w:r w:rsidRPr="1A483267">
          <w:rPr>
            <w:rStyle w:val="Hyperlink"/>
          </w:rPr>
          <w:t>egulation 5</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4094A"/>
    <w:multiLevelType w:val="hybridMultilevel"/>
    <w:tmpl w:val="03F4F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38279E"/>
    <w:multiLevelType w:val="hybridMultilevel"/>
    <w:tmpl w:val="3ABCB23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EC83412"/>
    <w:multiLevelType w:val="hybridMultilevel"/>
    <w:tmpl w:val="B05A10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B2024F"/>
    <w:multiLevelType w:val="hybridMultilevel"/>
    <w:tmpl w:val="67C41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F9775B"/>
    <w:multiLevelType w:val="hybridMultilevel"/>
    <w:tmpl w:val="54BE628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0C61EE"/>
    <w:multiLevelType w:val="hybridMultilevel"/>
    <w:tmpl w:val="8A2AED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5116C8"/>
    <w:multiLevelType w:val="hybridMultilevel"/>
    <w:tmpl w:val="6B980F0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2D3D96"/>
    <w:multiLevelType w:val="hybridMultilevel"/>
    <w:tmpl w:val="A894E9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302AF2"/>
    <w:multiLevelType w:val="hybridMultilevel"/>
    <w:tmpl w:val="73D8C4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5A5A6D"/>
    <w:multiLevelType w:val="hybridMultilevel"/>
    <w:tmpl w:val="AF6C5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DF0D80"/>
    <w:multiLevelType w:val="hybridMultilevel"/>
    <w:tmpl w:val="2C1E0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703427"/>
    <w:multiLevelType w:val="hybridMultilevel"/>
    <w:tmpl w:val="0E04F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CA2587"/>
    <w:multiLevelType w:val="hybridMultilevel"/>
    <w:tmpl w:val="E856B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E51D8B"/>
    <w:multiLevelType w:val="hybridMultilevel"/>
    <w:tmpl w:val="42645D9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3C0315"/>
    <w:multiLevelType w:val="hybridMultilevel"/>
    <w:tmpl w:val="B26413E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6C4CEA"/>
    <w:multiLevelType w:val="hybridMultilevel"/>
    <w:tmpl w:val="04C2CC74"/>
    <w:lvl w:ilvl="0" w:tplc="959E31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054561"/>
    <w:multiLevelType w:val="hybridMultilevel"/>
    <w:tmpl w:val="A8B82B7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561344"/>
    <w:multiLevelType w:val="hybridMultilevel"/>
    <w:tmpl w:val="82B0177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02521E"/>
    <w:multiLevelType w:val="hybridMultilevel"/>
    <w:tmpl w:val="361642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32554D"/>
    <w:multiLevelType w:val="hybridMultilevel"/>
    <w:tmpl w:val="5FA821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D41900"/>
    <w:multiLevelType w:val="hybridMultilevel"/>
    <w:tmpl w:val="72B4F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4B5EF6"/>
    <w:multiLevelType w:val="hybridMultilevel"/>
    <w:tmpl w:val="27647C4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3F9F7068"/>
    <w:multiLevelType w:val="hybridMultilevel"/>
    <w:tmpl w:val="3CE0C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F83926"/>
    <w:multiLevelType w:val="hybridMultilevel"/>
    <w:tmpl w:val="3F1A2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1102A0"/>
    <w:multiLevelType w:val="hybridMultilevel"/>
    <w:tmpl w:val="37F4F4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2625A8"/>
    <w:multiLevelType w:val="hybridMultilevel"/>
    <w:tmpl w:val="94F4D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BF0E38"/>
    <w:multiLevelType w:val="hybridMultilevel"/>
    <w:tmpl w:val="71540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F517D8"/>
    <w:multiLevelType w:val="hybridMultilevel"/>
    <w:tmpl w:val="C368E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CB61A7"/>
    <w:multiLevelType w:val="hybridMultilevel"/>
    <w:tmpl w:val="403A582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4433135"/>
    <w:multiLevelType w:val="hybridMultilevel"/>
    <w:tmpl w:val="F8E03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AC71C2"/>
    <w:multiLevelType w:val="hybridMultilevel"/>
    <w:tmpl w:val="BE8C8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C83463"/>
    <w:multiLevelType w:val="hybridMultilevel"/>
    <w:tmpl w:val="B3F0B3C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6A6A8D"/>
    <w:multiLevelType w:val="hybridMultilevel"/>
    <w:tmpl w:val="72E66F5E"/>
    <w:lvl w:ilvl="0" w:tplc="D6D651A2">
      <w:start w:val="1"/>
      <w:numFmt w:val="bullet"/>
      <w:pStyle w:val="TNA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244844"/>
    <w:multiLevelType w:val="hybridMultilevel"/>
    <w:tmpl w:val="29D426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ADC48B3"/>
    <w:multiLevelType w:val="hybridMultilevel"/>
    <w:tmpl w:val="88C2FF3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CB058DF"/>
    <w:multiLevelType w:val="hybridMultilevel"/>
    <w:tmpl w:val="4D10B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F61DB3"/>
    <w:multiLevelType w:val="hybridMultilevel"/>
    <w:tmpl w:val="2BEEC4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582D23"/>
    <w:multiLevelType w:val="hybridMultilevel"/>
    <w:tmpl w:val="8C7857E6"/>
    <w:lvl w:ilvl="0" w:tplc="888E0FA4">
      <w:start w:val="1"/>
      <w:numFmt w:val="bullet"/>
      <w:lvlText w:val="•"/>
      <w:lvlJc w:val="left"/>
      <w:pPr>
        <w:tabs>
          <w:tab w:val="num" w:pos="720"/>
        </w:tabs>
        <w:ind w:left="720" w:hanging="360"/>
      </w:pPr>
      <w:rPr>
        <w:rFonts w:ascii="Open Sans" w:hAnsi="Open Sans" w:hint="default"/>
      </w:rPr>
    </w:lvl>
    <w:lvl w:ilvl="1" w:tplc="767876B8" w:tentative="1">
      <w:start w:val="1"/>
      <w:numFmt w:val="bullet"/>
      <w:lvlText w:val="•"/>
      <w:lvlJc w:val="left"/>
      <w:pPr>
        <w:tabs>
          <w:tab w:val="num" w:pos="1440"/>
        </w:tabs>
        <w:ind w:left="1440" w:hanging="360"/>
      </w:pPr>
      <w:rPr>
        <w:rFonts w:ascii="Open Sans" w:hAnsi="Open Sans" w:hint="default"/>
      </w:rPr>
    </w:lvl>
    <w:lvl w:ilvl="2" w:tplc="E8C0CE7E" w:tentative="1">
      <w:start w:val="1"/>
      <w:numFmt w:val="bullet"/>
      <w:lvlText w:val="•"/>
      <w:lvlJc w:val="left"/>
      <w:pPr>
        <w:tabs>
          <w:tab w:val="num" w:pos="2160"/>
        </w:tabs>
        <w:ind w:left="2160" w:hanging="360"/>
      </w:pPr>
      <w:rPr>
        <w:rFonts w:ascii="Open Sans" w:hAnsi="Open Sans" w:hint="default"/>
      </w:rPr>
    </w:lvl>
    <w:lvl w:ilvl="3" w:tplc="35A43990" w:tentative="1">
      <w:start w:val="1"/>
      <w:numFmt w:val="bullet"/>
      <w:lvlText w:val="•"/>
      <w:lvlJc w:val="left"/>
      <w:pPr>
        <w:tabs>
          <w:tab w:val="num" w:pos="2880"/>
        </w:tabs>
        <w:ind w:left="2880" w:hanging="360"/>
      </w:pPr>
      <w:rPr>
        <w:rFonts w:ascii="Open Sans" w:hAnsi="Open Sans" w:hint="default"/>
      </w:rPr>
    </w:lvl>
    <w:lvl w:ilvl="4" w:tplc="AAC4CF56" w:tentative="1">
      <w:start w:val="1"/>
      <w:numFmt w:val="bullet"/>
      <w:lvlText w:val="•"/>
      <w:lvlJc w:val="left"/>
      <w:pPr>
        <w:tabs>
          <w:tab w:val="num" w:pos="3600"/>
        </w:tabs>
        <w:ind w:left="3600" w:hanging="360"/>
      </w:pPr>
      <w:rPr>
        <w:rFonts w:ascii="Open Sans" w:hAnsi="Open Sans" w:hint="default"/>
      </w:rPr>
    </w:lvl>
    <w:lvl w:ilvl="5" w:tplc="A1DAA134" w:tentative="1">
      <w:start w:val="1"/>
      <w:numFmt w:val="bullet"/>
      <w:lvlText w:val="•"/>
      <w:lvlJc w:val="left"/>
      <w:pPr>
        <w:tabs>
          <w:tab w:val="num" w:pos="4320"/>
        </w:tabs>
        <w:ind w:left="4320" w:hanging="360"/>
      </w:pPr>
      <w:rPr>
        <w:rFonts w:ascii="Open Sans" w:hAnsi="Open Sans" w:hint="default"/>
      </w:rPr>
    </w:lvl>
    <w:lvl w:ilvl="6" w:tplc="F7E247CA" w:tentative="1">
      <w:start w:val="1"/>
      <w:numFmt w:val="bullet"/>
      <w:lvlText w:val="•"/>
      <w:lvlJc w:val="left"/>
      <w:pPr>
        <w:tabs>
          <w:tab w:val="num" w:pos="5040"/>
        </w:tabs>
        <w:ind w:left="5040" w:hanging="360"/>
      </w:pPr>
      <w:rPr>
        <w:rFonts w:ascii="Open Sans" w:hAnsi="Open Sans" w:hint="default"/>
      </w:rPr>
    </w:lvl>
    <w:lvl w:ilvl="7" w:tplc="A0567142" w:tentative="1">
      <w:start w:val="1"/>
      <w:numFmt w:val="bullet"/>
      <w:lvlText w:val="•"/>
      <w:lvlJc w:val="left"/>
      <w:pPr>
        <w:tabs>
          <w:tab w:val="num" w:pos="5760"/>
        </w:tabs>
        <w:ind w:left="5760" w:hanging="360"/>
      </w:pPr>
      <w:rPr>
        <w:rFonts w:ascii="Open Sans" w:hAnsi="Open Sans" w:hint="default"/>
      </w:rPr>
    </w:lvl>
    <w:lvl w:ilvl="8" w:tplc="5B764932" w:tentative="1">
      <w:start w:val="1"/>
      <w:numFmt w:val="bullet"/>
      <w:lvlText w:val="•"/>
      <w:lvlJc w:val="left"/>
      <w:pPr>
        <w:tabs>
          <w:tab w:val="num" w:pos="6480"/>
        </w:tabs>
        <w:ind w:left="6480" w:hanging="360"/>
      </w:pPr>
      <w:rPr>
        <w:rFonts w:ascii="Open Sans" w:hAnsi="Open Sans" w:hint="default"/>
      </w:rPr>
    </w:lvl>
  </w:abstractNum>
  <w:abstractNum w:abstractNumId="38" w15:restartNumberingAfterBreak="0">
    <w:nsid w:val="786C0BF6"/>
    <w:multiLevelType w:val="hybridMultilevel"/>
    <w:tmpl w:val="2D4C1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A74FCC"/>
    <w:multiLevelType w:val="hybridMultilevel"/>
    <w:tmpl w:val="53CAC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4456278">
    <w:abstractNumId w:val="22"/>
  </w:num>
  <w:num w:numId="2" w16cid:durableId="1647008348">
    <w:abstractNumId w:val="35"/>
  </w:num>
  <w:num w:numId="3" w16cid:durableId="365911784">
    <w:abstractNumId w:val="26"/>
  </w:num>
  <w:num w:numId="4" w16cid:durableId="1528174199">
    <w:abstractNumId w:val="0"/>
  </w:num>
  <w:num w:numId="5" w16cid:durableId="1472213049">
    <w:abstractNumId w:val="10"/>
  </w:num>
  <w:num w:numId="6" w16cid:durableId="1675299214">
    <w:abstractNumId w:val="28"/>
  </w:num>
  <w:num w:numId="7" w16cid:durableId="730737928">
    <w:abstractNumId w:val="1"/>
  </w:num>
  <w:num w:numId="8" w16cid:durableId="1253860859">
    <w:abstractNumId w:val="30"/>
  </w:num>
  <w:num w:numId="9" w16cid:durableId="1824613571">
    <w:abstractNumId w:val="7"/>
  </w:num>
  <w:num w:numId="10" w16cid:durableId="491408887">
    <w:abstractNumId w:val="21"/>
  </w:num>
  <w:num w:numId="11" w16cid:durableId="63917318">
    <w:abstractNumId w:val="3"/>
  </w:num>
  <w:num w:numId="12" w16cid:durableId="2131698859">
    <w:abstractNumId w:val="20"/>
  </w:num>
  <w:num w:numId="13" w16cid:durableId="1074283277">
    <w:abstractNumId w:val="39"/>
  </w:num>
  <w:num w:numId="14" w16cid:durableId="344017719">
    <w:abstractNumId w:val="29"/>
  </w:num>
  <w:num w:numId="15" w16cid:durableId="487290075">
    <w:abstractNumId w:val="23"/>
  </w:num>
  <w:num w:numId="16" w16cid:durableId="2077699356">
    <w:abstractNumId w:val="27"/>
  </w:num>
  <w:num w:numId="17" w16cid:durableId="1183590582">
    <w:abstractNumId w:val="24"/>
  </w:num>
  <w:num w:numId="18" w16cid:durableId="316106456">
    <w:abstractNumId w:val="31"/>
  </w:num>
  <w:num w:numId="19" w16cid:durableId="1465154658">
    <w:abstractNumId w:val="12"/>
  </w:num>
  <w:num w:numId="20" w16cid:durableId="921718084">
    <w:abstractNumId w:val="9"/>
  </w:num>
  <w:num w:numId="21" w16cid:durableId="276447184">
    <w:abstractNumId w:val="11"/>
  </w:num>
  <w:num w:numId="22" w16cid:durableId="1002470743">
    <w:abstractNumId w:val="38"/>
  </w:num>
  <w:num w:numId="23" w16cid:durableId="377432467">
    <w:abstractNumId w:val="25"/>
  </w:num>
  <w:num w:numId="24" w16cid:durableId="1479565819">
    <w:abstractNumId w:val="5"/>
  </w:num>
  <w:num w:numId="25" w16cid:durableId="1793858535">
    <w:abstractNumId w:val="18"/>
  </w:num>
  <w:num w:numId="26" w16cid:durableId="1978375">
    <w:abstractNumId w:val="6"/>
  </w:num>
  <w:num w:numId="27" w16cid:durableId="576090068">
    <w:abstractNumId w:val="16"/>
  </w:num>
  <w:num w:numId="28" w16cid:durableId="1263953770">
    <w:abstractNumId w:val="2"/>
  </w:num>
  <w:num w:numId="29" w16cid:durableId="296030578">
    <w:abstractNumId w:val="8"/>
  </w:num>
  <w:num w:numId="30" w16cid:durableId="1586375003">
    <w:abstractNumId w:val="36"/>
  </w:num>
  <w:num w:numId="31" w16cid:durableId="1722904746">
    <w:abstractNumId w:val="13"/>
  </w:num>
  <w:num w:numId="32" w16cid:durableId="1098329722">
    <w:abstractNumId w:val="34"/>
  </w:num>
  <w:num w:numId="33" w16cid:durableId="496918593">
    <w:abstractNumId w:val="19"/>
  </w:num>
  <w:num w:numId="34" w16cid:durableId="883253260">
    <w:abstractNumId w:val="17"/>
  </w:num>
  <w:num w:numId="35" w16cid:durableId="699666065">
    <w:abstractNumId w:val="14"/>
  </w:num>
  <w:num w:numId="36" w16cid:durableId="1771853002">
    <w:abstractNumId w:val="4"/>
  </w:num>
  <w:num w:numId="37" w16cid:durableId="896744893">
    <w:abstractNumId w:val="37"/>
  </w:num>
  <w:num w:numId="38" w16cid:durableId="1964841669">
    <w:abstractNumId w:val="15"/>
  </w:num>
  <w:num w:numId="39" w16cid:durableId="75638191">
    <w:abstractNumId w:val="32"/>
  </w:num>
  <w:num w:numId="40" w16cid:durableId="176091019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NotTrackFormatting/>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119"/>
    <w:rsid w:val="000064DD"/>
    <w:rsid w:val="000238F4"/>
    <w:rsid w:val="00040D70"/>
    <w:rsid w:val="00090473"/>
    <w:rsid w:val="000A5737"/>
    <w:rsid w:val="000B1804"/>
    <w:rsid w:val="000D42F7"/>
    <w:rsid w:val="000D6C05"/>
    <w:rsid w:val="00112113"/>
    <w:rsid w:val="0011569F"/>
    <w:rsid w:val="00123A4E"/>
    <w:rsid w:val="0013678F"/>
    <w:rsid w:val="0014303F"/>
    <w:rsid w:val="001465CD"/>
    <w:rsid w:val="00154E15"/>
    <w:rsid w:val="001623DD"/>
    <w:rsid w:val="001662A3"/>
    <w:rsid w:val="0016652D"/>
    <w:rsid w:val="00171334"/>
    <w:rsid w:val="00177AD7"/>
    <w:rsid w:val="001904FE"/>
    <w:rsid w:val="00190FAF"/>
    <w:rsid w:val="00191522"/>
    <w:rsid w:val="0019564F"/>
    <w:rsid w:val="001A0AEC"/>
    <w:rsid w:val="001A6518"/>
    <w:rsid w:val="001D5C6B"/>
    <w:rsid w:val="001E4B39"/>
    <w:rsid w:val="002052EC"/>
    <w:rsid w:val="002061D7"/>
    <w:rsid w:val="002064B7"/>
    <w:rsid w:val="002124A7"/>
    <w:rsid w:val="00220352"/>
    <w:rsid w:val="00224119"/>
    <w:rsid w:val="00224E23"/>
    <w:rsid w:val="0024062B"/>
    <w:rsid w:val="00246B00"/>
    <w:rsid w:val="00251A08"/>
    <w:rsid w:val="00266F42"/>
    <w:rsid w:val="00272CBA"/>
    <w:rsid w:val="00282314"/>
    <w:rsid w:val="00295356"/>
    <w:rsid w:val="002956CA"/>
    <w:rsid w:val="002B1C2D"/>
    <w:rsid w:val="002D2D09"/>
    <w:rsid w:val="002E24A9"/>
    <w:rsid w:val="002F71E1"/>
    <w:rsid w:val="00302833"/>
    <w:rsid w:val="00304F51"/>
    <w:rsid w:val="00342D04"/>
    <w:rsid w:val="003578E8"/>
    <w:rsid w:val="00357CB3"/>
    <w:rsid w:val="003965A3"/>
    <w:rsid w:val="003A018A"/>
    <w:rsid w:val="003A5B28"/>
    <w:rsid w:val="003A5F40"/>
    <w:rsid w:val="003B0F73"/>
    <w:rsid w:val="003B7139"/>
    <w:rsid w:val="003C2066"/>
    <w:rsid w:val="003C43F4"/>
    <w:rsid w:val="003D7B26"/>
    <w:rsid w:val="003E0FED"/>
    <w:rsid w:val="003F18BE"/>
    <w:rsid w:val="003F3C2C"/>
    <w:rsid w:val="003F7005"/>
    <w:rsid w:val="00410E5E"/>
    <w:rsid w:val="004171E8"/>
    <w:rsid w:val="00426722"/>
    <w:rsid w:val="0044020D"/>
    <w:rsid w:val="00450291"/>
    <w:rsid w:val="00464017"/>
    <w:rsid w:val="00481A32"/>
    <w:rsid w:val="0048687B"/>
    <w:rsid w:val="004A48EE"/>
    <w:rsid w:val="004A52AD"/>
    <w:rsid w:val="004A5740"/>
    <w:rsid w:val="004B2539"/>
    <w:rsid w:val="004D10FD"/>
    <w:rsid w:val="004D403B"/>
    <w:rsid w:val="004E437A"/>
    <w:rsid w:val="005217BC"/>
    <w:rsid w:val="0052183C"/>
    <w:rsid w:val="00521961"/>
    <w:rsid w:val="0053520C"/>
    <w:rsid w:val="0053544A"/>
    <w:rsid w:val="005443A2"/>
    <w:rsid w:val="00546CC3"/>
    <w:rsid w:val="00562E7F"/>
    <w:rsid w:val="00577240"/>
    <w:rsid w:val="0059791C"/>
    <w:rsid w:val="005B09AD"/>
    <w:rsid w:val="005B1DB8"/>
    <w:rsid w:val="005D1D37"/>
    <w:rsid w:val="005D4227"/>
    <w:rsid w:val="005E0E45"/>
    <w:rsid w:val="005E3EC3"/>
    <w:rsid w:val="005F544B"/>
    <w:rsid w:val="00630040"/>
    <w:rsid w:val="00632BA6"/>
    <w:rsid w:val="0063481F"/>
    <w:rsid w:val="00641EE3"/>
    <w:rsid w:val="00643AB6"/>
    <w:rsid w:val="0064556E"/>
    <w:rsid w:val="00650BBE"/>
    <w:rsid w:val="006618C2"/>
    <w:rsid w:val="00671D22"/>
    <w:rsid w:val="00690883"/>
    <w:rsid w:val="006C79DE"/>
    <w:rsid w:val="006D22FA"/>
    <w:rsid w:val="006E269C"/>
    <w:rsid w:val="007009F2"/>
    <w:rsid w:val="00702B86"/>
    <w:rsid w:val="0070708F"/>
    <w:rsid w:val="00717E6D"/>
    <w:rsid w:val="0073308E"/>
    <w:rsid w:val="007351D3"/>
    <w:rsid w:val="00736845"/>
    <w:rsid w:val="007558A2"/>
    <w:rsid w:val="007704E0"/>
    <w:rsid w:val="00785C55"/>
    <w:rsid w:val="007B25D1"/>
    <w:rsid w:val="007C3F18"/>
    <w:rsid w:val="007C650F"/>
    <w:rsid w:val="007D05AE"/>
    <w:rsid w:val="007F2177"/>
    <w:rsid w:val="00806C4F"/>
    <w:rsid w:val="00831CA4"/>
    <w:rsid w:val="00853E46"/>
    <w:rsid w:val="00854028"/>
    <w:rsid w:val="00912C0D"/>
    <w:rsid w:val="00924962"/>
    <w:rsid w:val="00967C8B"/>
    <w:rsid w:val="00980F9A"/>
    <w:rsid w:val="00982340"/>
    <w:rsid w:val="009904C8"/>
    <w:rsid w:val="009A54C1"/>
    <w:rsid w:val="00A03682"/>
    <w:rsid w:val="00A065B3"/>
    <w:rsid w:val="00A26C3F"/>
    <w:rsid w:val="00A46684"/>
    <w:rsid w:val="00A702D6"/>
    <w:rsid w:val="00A71A33"/>
    <w:rsid w:val="00A73539"/>
    <w:rsid w:val="00AA10AF"/>
    <w:rsid w:val="00AA310E"/>
    <w:rsid w:val="00AC3873"/>
    <w:rsid w:val="00AD3250"/>
    <w:rsid w:val="00AE2760"/>
    <w:rsid w:val="00AE48CE"/>
    <w:rsid w:val="00AF0B3D"/>
    <w:rsid w:val="00AF71F0"/>
    <w:rsid w:val="00B0370F"/>
    <w:rsid w:val="00B23731"/>
    <w:rsid w:val="00B418F7"/>
    <w:rsid w:val="00B600AE"/>
    <w:rsid w:val="00B77CBB"/>
    <w:rsid w:val="00B81C63"/>
    <w:rsid w:val="00B862C8"/>
    <w:rsid w:val="00BA43C7"/>
    <w:rsid w:val="00BA7F2D"/>
    <w:rsid w:val="00BB6FD0"/>
    <w:rsid w:val="00BC2617"/>
    <w:rsid w:val="00BC75D9"/>
    <w:rsid w:val="00BE37D4"/>
    <w:rsid w:val="00C018A2"/>
    <w:rsid w:val="00C16CFA"/>
    <w:rsid w:val="00C23FC2"/>
    <w:rsid w:val="00C3600B"/>
    <w:rsid w:val="00C42FDA"/>
    <w:rsid w:val="00C64D2B"/>
    <w:rsid w:val="00C72D2F"/>
    <w:rsid w:val="00C7780F"/>
    <w:rsid w:val="00CE2995"/>
    <w:rsid w:val="00CE3544"/>
    <w:rsid w:val="00CF7859"/>
    <w:rsid w:val="00D0483A"/>
    <w:rsid w:val="00D0639C"/>
    <w:rsid w:val="00D13BAB"/>
    <w:rsid w:val="00D4509F"/>
    <w:rsid w:val="00D73C5C"/>
    <w:rsid w:val="00D968C5"/>
    <w:rsid w:val="00DC599C"/>
    <w:rsid w:val="00DD5D18"/>
    <w:rsid w:val="00DF0C9D"/>
    <w:rsid w:val="00DF10E0"/>
    <w:rsid w:val="00DF276C"/>
    <w:rsid w:val="00DF3FE3"/>
    <w:rsid w:val="00E0062F"/>
    <w:rsid w:val="00E03CB2"/>
    <w:rsid w:val="00E13685"/>
    <w:rsid w:val="00E208B7"/>
    <w:rsid w:val="00E26BF8"/>
    <w:rsid w:val="00E52C7F"/>
    <w:rsid w:val="00E55177"/>
    <w:rsid w:val="00E61C22"/>
    <w:rsid w:val="00E90C8B"/>
    <w:rsid w:val="00EA131C"/>
    <w:rsid w:val="00EB056D"/>
    <w:rsid w:val="00EC68BF"/>
    <w:rsid w:val="00EC6C20"/>
    <w:rsid w:val="00ED0086"/>
    <w:rsid w:val="00ED78E5"/>
    <w:rsid w:val="00EE0F94"/>
    <w:rsid w:val="00EE46FF"/>
    <w:rsid w:val="00F1112E"/>
    <w:rsid w:val="00F12FC6"/>
    <w:rsid w:val="00F27394"/>
    <w:rsid w:val="00F335BA"/>
    <w:rsid w:val="00F83D95"/>
    <w:rsid w:val="00FA150A"/>
    <w:rsid w:val="00FA1CF4"/>
    <w:rsid w:val="00FA1E35"/>
    <w:rsid w:val="00FB24DE"/>
    <w:rsid w:val="00FB51FF"/>
    <w:rsid w:val="00FC40D8"/>
    <w:rsid w:val="00FD22BE"/>
    <w:rsid w:val="6632A1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3DE99F"/>
  <w15:docId w15:val="{9093A95F-331E-4BBA-AF8E-3AD958444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227"/>
    <w:rPr>
      <w:rFonts w:ascii="Open Sans" w:hAnsi="Open Sans" w:cs="Open Sans"/>
      <w:sz w:val="24"/>
      <w:szCs w:val="24"/>
    </w:rPr>
  </w:style>
  <w:style w:type="paragraph" w:styleId="Heading1">
    <w:name w:val="heading 1"/>
    <w:basedOn w:val="Normal"/>
    <w:next w:val="Normal"/>
    <w:link w:val="Heading1Char"/>
    <w:qFormat/>
    <w:rsid w:val="003A5B28"/>
    <w:pPr>
      <w:keepNext/>
      <w:outlineLvl w:val="0"/>
    </w:pPr>
    <w:rPr>
      <w:rFonts w:ascii="Supria Sans Cond Medium" w:hAnsi="Supria Sans Cond Medium" w:cs="Times New Roman"/>
      <w:b/>
      <w:sz w:val="72"/>
      <w:szCs w:val="20"/>
    </w:rPr>
  </w:style>
  <w:style w:type="paragraph" w:styleId="Heading2">
    <w:name w:val="heading 2"/>
    <w:basedOn w:val="Normal"/>
    <w:next w:val="Normal"/>
    <w:link w:val="Heading2Char"/>
    <w:uiPriority w:val="9"/>
    <w:unhideWhenUsed/>
    <w:qFormat/>
    <w:rsid w:val="00224119"/>
    <w:pPr>
      <w:keepNext/>
      <w:spacing w:before="240" w:after="60"/>
      <w:outlineLvl w:val="1"/>
    </w:pPr>
    <w:rPr>
      <w:rFonts w:ascii="Cambria" w:hAnsi="Cambria" w:cs="Times New Roman"/>
      <w:b/>
      <w:bCs/>
      <w:i/>
      <w:iCs/>
      <w:sz w:val="28"/>
      <w:szCs w:val="28"/>
    </w:rPr>
  </w:style>
  <w:style w:type="paragraph" w:styleId="Heading3">
    <w:name w:val="heading 3"/>
    <w:basedOn w:val="Normal"/>
    <w:next w:val="Normal"/>
    <w:link w:val="Heading3Char"/>
    <w:uiPriority w:val="9"/>
    <w:unhideWhenUsed/>
    <w:qFormat/>
    <w:rsid w:val="00B418F7"/>
    <w:pPr>
      <w:keepNext/>
      <w:spacing w:before="240" w:after="60"/>
      <w:outlineLvl w:val="2"/>
    </w:pPr>
    <w:rPr>
      <w:rFonts w:ascii="Supria Sans Cond Medium" w:hAnsi="Supria Sans Cond Medium" w:cs="Times New Roman"/>
      <w:sz w:val="32"/>
      <w:szCs w:val="28"/>
    </w:rPr>
  </w:style>
  <w:style w:type="paragraph" w:styleId="Heading4">
    <w:name w:val="heading 4"/>
    <w:basedOn w:val="Normal"/>
    <w:next w:val="Normal"/>
    <w:link w:val="Heading4Char"/>
    <w:uiPriority w:val="9"/>
    <w:unhideWhenUsed/>
    <w:qFormat/>
    <w:rsid w:val="00302833"/>
    <w:pPr>
      <w:keepNext/>
      <w:keepLines/>
      <w:shd w:val="clear" w:color="auto" w:fill="00623B"/>
      <w:spacing w:before="40" w:after="240"/>
      <w:outlineLvl w:val="3"/>
    </w:pPr>
    <w:rPr>
      <w:rFonts w:eastAsiaTheme="majorEastAsia"/>
      <w:color w:val="FFFFFF" w:themeColor="background1"/>
      <w:sz w:val="28"/>
      <w:szCs w:val="28"/>
      <w:lang w:val="en"/>
    </w:rPr>
  </w:style>
  <w:style w:type="paragraph" w:styleId="Heading5">
    <w:name w:val="heading 5"/>
    <w:basedOn w:val="Normal"/>
    <w:next w:val="Normal"/>
    <w:link w:val="Heading5Char"/>
    <w:uiPriority w:val="9"/>
    <w:unhideWhenUsed/>
    <w:qFormat/>
    <w:rsid w:val="005D4227"/>
    <w:pPr>
      <w:keepNext/>
      <w:keepLines/>
      <w:spacing w:before="4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50A"/>
    <w:pPr>
      <w:tabs>
        <w:tab w:val="center" w:pos="4513"/>
        <w:tab w:val="right" w:pos="9026"/>
      </w:tabs>
    </w:pPr>
  </w:style>
  <w:style w:type="character" w:customStyle="1" w:styleId="HeaderChar">
    <w:name w:val="Header Char"/>
    <w:basedOn w:val="DefaultParagraphFont"/>
    <w:link w:val="Header"/>
    <w:uiPriority w:val="99"/>
    <w:rsid w:val="00FA150A"/>
    <w:rPr>
      <w:rFonts w:ascii="Arial" w:hAnsi="Arial"/>
      <w:sz w:val="24"/>
      <w:szCs w:val="24"/>
      <w:lang w:eastAsia="en-US"/>
    </w:rPr>
  </w:style>
  <w:style w:type="paragraph" w:styleId="Footer">
    <w:name w:val="footer"/>
    <w:basedOn w:val="Normal"/>
    <w:link w:val="FooterChar"/>
    <w:uiPriority w:val="99"/>
    <w:unhideWhenUsed/>
    <w:rsid w:val="00FA150A"/>
    <w:pPr>
      <w:tabs>
        <w:tab w:val="center" w:pos="4513"/>
        <w:tab w:val="right" w:pos="9026"/>
      </w:tabs>
    </w:pPr>
  </w:style>
  <w:style w:type="character" w:customStyle="1" w:styleId="FooterChar">
    <w:name w:val="Footer Char"/>
    <w:basedOn w:val="DefaultParagraphFont"/>
    <w:link w:val="Footer"/>
    <w:uiPriority w:val="99"/>
    <w:rsid w:val="00FA150A"/>
    <w:rPr>
      <w:rFonts w:ascii="Arial" w:hAnsi="Arial"/>
      <w:sz w:val="24"/>
      <w:szCs w:val="24"/>
      <w:lang w:eastAsia="en-US"/>
    </w:rPr>
  </w:style>
  <w:style w:type="paragraph" w:styleId="BalloonText">
    <w:name w:val="Balloon Text"/>
    <w:basedOn w:val="Normal"/>
    <w:link w:val="BalloonTextChar"/>
    <w:uiPriority w:val="99"/>
    <w:semiHidden/>
    <w:unhideWhenUsed/>
    <w:rsid w:val="00FA150A"/>
    <w:rPr>
      <w:rFonts w:ascii="Tahoma" w:hAnsi="Tahoma" w:cs="Tahoma"/>
      <w:sz w:val="16"/>
      <w:szCs w:val="16"/>
    </w:rPr>
  </w:style>
  <w:style w:type="character" w:customStyle="1" w:styleId="BalloonTextChar">
    <w:name w:val="Balloon Text Char"/>
    <w:basedOn w:val="DefaultParagraphFont"/>
    <w:link w:val="BalloonText"/>
    <w:uiPriority w:val="99"/>
    <w:semiHidden/>
    <w:rsid w:val="00FA150A"/>
    <w:rPr>
      <w:rFonts w:ascii="Tahoma" w:hAnsi="Tahoma" w:cs="Tahoma"/>
      <w:sz w:val="16"/>
      <w:szCs w:val="16"/>
      <w:lang w:eastAsia="en-US"/>
    </w:rPr>
  </w:style>
  <w:style w:type="character" w:styleId="PlaceholderText">
    <w:name w:val="Placeholder Text"/>
    <w:basedOn w:val="DefaultParagraphFont"/>
    <w:uiPriority w:val="99"/>
    <w:semiHidden/>
    <w:rsid w:val="00831CA4"/>
    <w:rPr>
      <w:color w:val="808080"/>
    </w:rPr>
  </w:style>
  <w:style w:type="character" w:styleId="Hyperlink">
    <w:name w:val="Hyperlink"/>
    <w:basedOn w:val="DefaultParagraphFont"/>
    <w:uiPriority w:val="99"/>
    <w:unhideWhenUsed/>
    <w:rsid w:val="00224119"/>
    <w:rPr>
      <w:color w:val="0000FF"/>
      <w:u w:val="single"/>
    </w:rPr>
  </w:style>
  <w:style w:type="paragraph" w:customStyle="1" w:styleId="Default">
    <w:name w:val="Default"/>
    <w:rsid w:val="00224119"/>
    <w:pPr>
      <w:autoSpaceDE w:val="0"/>
      <w:autoSpaceDN w:val="0"/>
      <w:adjustRightInd w:val="0"/>
    </w:pPr>
    <w:rPr>
      <w:rFonts w:ascii="SOKDMB+Verdana" w:hAnsi="SOKDMB+Verdana" w:cs="SOKDMB+Verdana"/>
      <w:color w:val="000000"/>
      <w:sz w:val="24"/>
      <w:szCs w:val="24"/>
    </w:rPr>
  </w:style>
  <w:style w:type="character" w:customStyle="1" w:styleId="Heading1Char">
    <w:name w:val="Heading 1 Char"/>
    <w:basedOn w:val="DefaultParagraphFont"/>
    <w:link w:val="Heading1"/>
    <w:rsid w:val="003A5B28"/>
    <w:rPr>
      <w:rFonts w:ascii="Supria Sans Cond Medium" w:hAnsi="Supria Sans Cond Medium"/>
      <w:b/>
      <w:sz w:val="72"/>
    </w:rPr>
  </w:style>
  <w:style w:type="character" w:customStyle="1" w:styleId="Heading2Char">
    <w:name w:val="Heading 2 Char"/>
    <w:basedOn w:val="DefaultParagraphFont"/>
    <w:link w:val="Heading2"/>
    <w:uiPriority w:val="9"/>
    <w:rsid w:val="00224119"/>
    <w:rPr>
      <w:rFonts w:ascii="Cambria" w:hAnsi="Cambria"/>
      <w:b/>
      <w:bCs/>
      <w:i/>
      <w:iCs/>
      <w:sz w:val="28"/>
      <w:szCs w:val="28"/>
      <w:lang w:eastAsia="en-US"/>
    </w:rPr>
  </w:style>
  <w:style w:type="character" w:customStyle="1" w:styleId="Heading3Char">
    <w:name w:val="Heading 3 Char"/>
    <w:basedOn w:val="DefaultParagraphFont"/>
    <w:link w:val="Heading3"/>
    <w:uiPriority w:val="9"/>
    <w:rsid w:val="00B418F7"/>
    <w:rPr>
      <w:rFonts w:ascii="Supria Sans Cond Medium" w:hAnsi="Supria Sans Cond Medium"/>
      <w:sz w:val="32"/>
      <w:szCs w:val="28"/>
      <w:lang w:eastAsia="en-US"/>
    </w:rPr>
  </w:style>
  <w:style w:type="paragraph" w:styleId="ListParagraph">
    <w:name w:val="List Paragraph"/>
    <w:basedOn w:val="Normal"/>
    <w:link w:val="ListParagraphChar"/>
    <w:uiPriority w:val="34"/>
    <w:qFormat/>
    <w:rsid w:val="00224119"/>
    <w:pPr>
      <w:ind w:left="720"/>
    </w:pPr>
  </w:style>
  <w:style w:type="paragraph" w:styleId="NoSpacing">
    <w:name w:val="No Spacing"/>
    <w:uiPriority w:val="1"/>
    <w:qFormat/>
    <w:rsid w:val="00224119"/>
    <w:rPr>
      <w:rFonts w:ascii="Arial" w:hAnsi="Arial" w:cs="Arial"/>
      <w:sz w:val="24"/>
      <w:szCs w:val="24"/>
      <w:lang w:eastAsia="en-US"/>
    </w:rPr>
  </w:style>
  <w:style w:type="paragraph" w:styleId="TOCHeading">
    <w:name w:val="TOC Heading"/>
    <w:basedOn w:val="Heading1"/>
    <w:next w:val="Normal"/>
    <w:uiPriority w:val="39"/>
    <w:unhideWhenUsed/>
    <w:qFormat/>
    <w:rsid w:val="003B0F73"/>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3B0F73"/>
    <w:pPr>
      <w:spacing w:after="100"/>
    </w:pPr>
  </w:style>
  <w:style w:type="paragraph" w:styleId="TOC2">
    <w:name w:val="toc 2"/>
    <w:basedOn w:val="Normal"/>
    <w:next w:val="Normal"/>
    <w:autoRedefine/>
    <w:uiPriority w:val="39"/>
    <w:unhideWhenUsed/>
    <w:rsid w:val="003B0F73"/>
    <w:pPr>
      <w:spacing w:after="100"/>
      <w:ind w:left="220"/>
    </w:pPr>
  </w:style>
  <w:style w:type="character" w:styleId="CommentReference">
    <w:name w:val="annotation reference"/>
    <w:basedOn w:val="DefaultParagraphFont"/>
    <w:uiPriority w:val="99"/>
    <w:semiHidden/>
    <w:unhideWhenUsed/>
    <w:rsid w:val="00251A08"/>
    <w:rPr>
      <w:sz w:val="16"/>
      <w:szCs w:val="16"/>
    </w:rPr>
  </w:style>
  <w:style w:type="paragraph" w:styleId="CommentText">
    <w:name w:val="annotation text"/>
    <w:basedOn w:val="Normal"/>
    <w:link w:val="CommentTextChar"/>
    <w:uiPriority w:val="99"/>
    <w:unhideWhenUsed/>
    <w:rsid w:val="00251A08"/>
    <w:rPr>
      <w:sz w:val="20"/>
      <w:szCs w:val="20"/>
    </w:rPr>
  </w:style>
  <w:style w:type="character" w:customStyle="1" w:styleId="CommentTextChar">
    <w:name w:val="Comment Text Char"/>
    <w:basedOn w:val="DefaultParagraphFont"/>
    <w:link w:val="CommentText"/>
    <w:uiPriority w:val="99"/>
    <w:rsid w:val="00251A08"/>
    <w:rPr>
      <w:rFonts w:ascii="Arial" w:hAnsi="Arial" w:cs="Arial"/>
      <w:lang w:eastAsia="en-US"/>
    </w:rPr>
  </w:style>
  <w:style w:type="paragraph" w:styleId="CommentSubject">
    <w:name w:val="annotation subject"/>
    <w:basedOn w:val="CommentText"/>
    <w:next w:val="CommentText"/>
    <w:link w:val="CommentSubjectChar"/>
    <w:uiPriority w:val="99"/>
    <w:semiHidden/>
    <w:unhideWhenUsed/>
    <w:rsid w:val="00251A08"/>
    <w:rPr>
      <w:b/>
      <w:bCs/>
    </w:rPr>
  </w:style>
  <w:style w:type="character" w:customStyle="1" w:styleId="CommentSubjectChar">
    <w:name w:val="Comment Subject Char"/>
    <w:basedOn w:val="CommentTextChar"/>
    <w:link w:val="CommentSubject"/>
    <w:uiPriority w:val="99"/>
    <w:semiHidden/>
    <w:rsid w:val="00251A08"/>
    <w:rPr>
      <w:rFonts w:ascii="Arial" w:hAnsi="Arial" w:cs="Arial"/>
      <w:b/>
      <w:bCs/>
      <w:lang w:eastAsia="en-US"/>
    </w:rPr>
  </w:style>
  <w:style w:type="character" w:styleId="FollowedHyperlink">
    <w:name w:val="FollowedHyperlink"/>
    <w:basedOn w:val="DefaultParagraphFont"/>
    <w:uiPriority w:val="99"/>
    <w:semiHidden/>
    <w:unhideWhenUsed/>
    <w:rsid w:val="007C3F18"/>
    <w:rPr>
      <w:color w:val="800080" w:themeColor="followedHyperlink"/>
      <w:u w:val="single"/>
    </w:rPr>
  </w:style>
  <w:style w:type="paragraph" w:styleId="FootnoteText">
    <w:name w:val="footnote text"/>
    <w:basedOn w:val="Normal"/>
    <w:link w:val="FootnoteTextChar"/>
    <w:uiPriority w:val="99"/>
    <w:unhideWhenUsed/>
    <w:rsid w:val="003F18BE"/>
    <w:rPr>
      <w:sz w:val="20"/>
      <w:szCs w:val="20"/>
    </w:rPr>
  </w:style>
  <w:style w:type="character" w:customStyle="1" w:styleId="FootnoteTextChar">
    <w:name w:val="Footnote Text Char"/>
    <w:basedOn w:val="DefaultParagraphFont"/>
    <w:link w:val="FootnoteText"/>
    <w:uiPriority w:val="99"/>
    <w:rsid w:val="003F18BE"/>
    <w:rPr>
      <w:rFonts w:ascii="Arial" w:hAnsi="Arial" w:cs="Arial"/>
      <w:lang w:eastAsia="en-US"/>
    </w:rPr>
  </w:style>
  <w:style w:type="character" w:styleId="FootnoteReference">
    <w:name w:val="footnote reference"/>
    <w:basedOn w:val="DefaultParagraphFont"/>
    <w:uiPriority w:val="99"/>
    <w:semiHidden/>
    <w:unhideWhenUsed/>
    <w:rsid w:val="003F18BE"/>
    <w:rPr>
      <w:vertAlign w:val="superscript"/>
    </w:rPr>
  </w:style>
  <w:style w:type="paragraph" w:customStyle="1" w:styleId="TableParagraph">
    <w:name w:val="Table Paragraph"/>
    <w:basedOn w:val="Normal"/>
    <w:uiPriority w:val="1"/>
    <w:qFormat/>
    <w:rsid w:val="00702B86"/>
    <w:pPr>
      <w:widowControl w:val="0"/>
      <w:autoSpaceDE w:val="0"/>
      <w:autoSpaceDN w:val="0"/>
    </w:pPr>
    <w:rPr>
      <w:rFonts w:ascii="Courier New" w:eastAsia="Courier New" w:hAnsi="Courier New" w:cs="Courier New"/>
      <w:szCs w:val="22"/>
    </w:rPr>
  </w:style>
  <w:style w:type="paragraph" w:styleId="Revision">
    <w:name w:val="Revision"/>
    <w:hidden/>
    <w:uiPriority w:val="99"/>
    <w:semiHidden/>
    <w:rsid w:val="0059791C"/>
    <w:rPr>
      <w:rFonts w:ascii="Arial" w:hAnsi="Arial" w:cs="Arial"/>
      <w:sz w:val="22"/>
      <w:szCs w:val="24"/>
      <w:lang w:eastAsia="en-US"/>
    </w:rPr>
  </w:style>
  <w:style w:type="character" w:styleId="UnresolvedMention">
    <w:name w:val="Unresolved Mention"/>
    <w:basedOn w:val="DefaultParagraphFont"/>
    <w:uiPriority w:val="99"/>
    <w:semiHidden/>
    <w:unhideWhenUsed/>
    <w:rsid w:val="00D13BAB"/>
    <w:rPr>
      <w:color w:val="605E5C"/>
      <w:shd w:val="clear" w:color="auto" w:fill="E1DFDD"/>
    </w:rPr>
  </w:style>
  <w:style w:type="paragraph" w:customStyle="1" w:styleId="H2">
    <w:name w:val="H2"/>
    <w:basedOn w:val="Heading1"/>
    <w:link w:val="H2Char"/>
    <w:qFormat/>
    <w:rsid w:val="00B418F7"/>
    <w:pPr>
      <w:ind w:right="162"/>
    </w:pPr>
    <w:rPr>
      <w:rFonts w:cs="Open Sans"/>
      <w:b w:val="0"/>
      <w:bCs/>
      <w:sz w:val="36"/>
      <w:szCs w:val="28"/>
    </w:rPr>
  </w:style>
  <w:style w:type="character" w:customStyle="1" w:styleId="H2Char">
    <w:name w:val="H2 Char"/>
    <w:basedOn w:val="Heading1Char"/>
    <w:link w:val="H2"/>
    <w:rsid w:val="00B418F7"/>
    <w:rPr>
      <w:rFonts w:ascii="Supria Sans Cond Medium" w:hAnsi="Supria Sans Cond Medium" w:cs="Open Sans"/>
      <w:b w:val="0"/>
      <w:bCs/>
      <w:sz w:val="36"/>
      <w:szCs w:val="28"/>
    </w:rPr>
  </w:style>
  <w:style w:type="character" w:customStyle="1" w:styleId="Heading4Char">
    <w:name w:val="Heading 4 Char"/>
    <w:basedOn w:val="DefaultParagraphFont"/>
    <w:link w:val="Heading4"/>
    <w:uiPriority w:val="9"/>
    <w:rsid w:val="00302833"/>
    <w:rPr>
      <w:rFonts w:ascii="Open Sans" w:eastAsiaTheme="majorEastAsia" w:hAnsi="Open Sans" w:cs="Open Sans"/>
      <w:color w:val="FFFFFF" w:themeColor="background1"/>
      <w:sz w:val="28"/>
      <w:szCs w:val="28"/>
      <w:shd w:val="clear" w:color="auto" w:fill="00623B"/>
      <w:lang w:val="en"/>
    </w:rPr>
  </w:style>
  <w:style w:type="character" w:customStyle="1" w:styleId="Heading5Char">
    <w:name w:val="Heading 5 Char"/>
    <w:basedOn w:val="DefaultParagraphFont"/>
    <w:link w:val="Heading5"/>
    <w:uiPriority w:val="9"/>
    <w:rsid w:val="005D4227"/>
    <w:rPr>
      <w:rFonts w:ascii="Open Sans" w:eastAsiaTheme="majorEastAsia" w:hAnsi="Open Sans" w:cstheme="majorBidi"/>
      <w:b/>
      <w:sz w:val="22"/>
      <w:szCs w:val="24"/>
      <w:lang w:eastAsia="en-US"/>
    </w:rPr>
  </w:style>
  <w:style w:type="paragraph" w:styleId="Subtitle">
    <w:name w:val="Subtitle"/>
    <w:basedOn w:val="Normal"/>
    <w:next w:val="Normal"/>
    <w:link w:val="SubtitleChar"/>
    <w:uiPriority w:val="11"/>
    <w:qFormat/>
    <w:rsid w:val="00F12FC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12FC6"/>
    <w:rPr>
      <w:rFonts w:asciiTheme="minorHAnsi" w:eastAsiaTheme="minorEastAsia" w:hAnsiTheme="minorHAnsi" w:cstheme="minorBidi"/>
      <w:color w:val="5A5A5A" w:themeColor="text1" w:themeTint="A5"/>
      <w:spacing w:val="15"/>
      <w:sz w:val="22"/>
      <w:szCs w:val="22"/>
    </w:rPr>
  </w:style>
  <w:style w:type="paragraph" w:customStyle="1" w:styleId="TNABullet">
    <w:name w:val="TNA Bullet"/>
    <w:basedOn w:val="ListParagraph"/>
    <w:link w:val="TNABulletChar"/>
    <w:qFormat/>
    <w:rsid w:val="003A5F40"/>
    <w:pPr>
      <w:numPr>
        <w:numId w:val="39"/>
      </w:numPr>
    </w:pPr>
  </w:style>
  <w:style w:type="character" w:customStyle="1" w:styleId="ListParagraphChar">
    <w:name w:val="List Paragraph Char"/>
    <w:basedOn w:val="DefaultParagraphFont"/>
    <w:link w:val="ListParagraph"/>
    <w:uiPriority w:val="34"/>
    <w:rsid w:val="003A5F40"/>
    <w:rPr>
      <w:rFonts w:ascii="Open Sans" w:hAnsi="Open Sans" w:cs="Open Sans"/>
      <w:sz w:val="24"/>
      <w:szCs w:val="24"/>
    </w:rPr>
  </w:style>
  <w:style w:type="character" w:customStyle="1" w:styleId="TNABulletChar">
    <w:name w:val="TNA Bullet Char"/>
    <w:basedOn w:val="ListParagraphChar"/>
    <w:link w:val="TNABullet"/>
    <w:rsid w:val="003A5F40"/>
    <w:rPr>
      <w:rFonts w:ascii="Open Sans" w:hAnsi="Open Sans" w:cs="Open Sans"/>
      <w:sz w:val="24"/>
      <w:szCs w:val="24"/>
    </w:rPr>
  </w:style>
  <w:style w:type="paragraph" w:customStyle="1" w:styleId="TNACoverSubtitle">
    <w:name w:val="TNA Cover Subtitle"/>
    <w:basedOn w:val="TableParagraph"/>
    <w:link w:val="TNACoverSubtitleChar"/>
    <w:qFormat/>
    <w:rsid w:val="00481A32"/>
    <w:pPr>
      <w:spacing w:before="60"/>
      <w:ind w:left="278"/>
    </w:pPr>
    <w:rPr>
      <w:rFonts w:ascii="Roboto Mono Light" w:hAnsi="Roboto Mono Light"/>
      <w:sz w:val="36"/>
      <w:lang w:eastAsia="en-US"/>
    </w:rPr>
  </w:style>
  <w:style w:type="character" w:customStyle="1" w:styleId="TNACoverSubtitleChar">
    <w:name w:val="TNA Cover Subtitle Char"/>
    <w:basedOn w:val="DefaultParagraphFont"/>
    <w:link w:val="TNACoverSubtitle"/>
    <w:rsid w:val="00481A32"/>
    <w:rPr>
      <w:rFonts w:ascii="Roboto Mono Light" w:eastAsia="Courier New" w:hAnsi="Roboto Mono Light" w:cs="Courier New"/>
      <w:sz w:val="36"/>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380506">
      <w:bodyDiv w:val="1"/>
      <w:marLeft w:val="0"/>
      <w:marRight w:val="0"/>
      <w:marTop w:val="0"/>
      <w:marBottom w:val="0"/>
      <w:divBdr>
        <w:top w:val="none" w:sz="0" w:space="0" w:color="auto"/>
        <w:left w:val="none" w:sz="0" w:space="0" w:color="auto"/>
        <w:bottom w:val="none" w:sz="0" w:space="0" w:color="auto"/>
        <w:right w:val="none" w:sz="0" w:space="0" w:color="auto"/>
      </w:divBdr>
    </w:div>
    <w:div w:id="1053963221">
      <w:bodyDiv w:val="1"/>
      <w:marLeft w:val="0"/>
      <w:marRight w:val="0"/>
      <w:marTop w:val="0"/>
      <w:marBottom w:val="0"/>
      <w:divBdr>
        <w:top w:val="none" w:sz="0" w:space="0" w:color="auto"/>
        <w:left w:val="none" w:sz="0" w:space="0" w:color="auto"/>
        <w:bottom w:val="none" w:sz="0" w:space="0" w:color="auto"/>
        <w:right w:val="none" w:sz="0" w:space="0" w:color="auto"/>
      </w:divBdr>
    </w:div>
    <w:div w:id="1198158778">
      <w:bodyDiv w:val="1"/>
      <w:marLeft w:val="0"/>
      <w:marRight w:val="0"/>
      <w:marTop w:val="0"/>
      <w:marBottom w:val="0"/>
      <w:divBdr>
        <w:top w:val="none" w:sz="0" w:space="0" w:color="auto"/>
        <w:left w:val="none" w:sz="0" w:space="0" w:color="auto"/>
        <w:bottom w:val="none" w:sz="0" w:space="0" w:color="auto"/>
        <w:right w:val="none" w:sz="0" w:space="0" w:color="auto"/>
      </w:divBdr>
    </w:div>
    <w:div w:id="1854688084">
      <w:bodyDiv w:val="1"/>
      <w:marLeft w:val="0"/>
      <w:marRight w:val="0"/>
      <w:marTop w:val="0"/>
      <w:marBottom w:val="0"/>
      <w:divBdr>
        <w:top w:val="none" w:sz="0" w:space="0" w:color="auto"/>
        <w:left w:val="none" w:sz="0" w:space="0" w:color="auto"/>
        <w:bottom w:val="none" w:sz="0" w:space="0" w:color="auto"/>
        <w:right w:val="none" w:sz="0" w:space="0" w:color="auto"/>
      </w:divBdr>
      <w:divsChild>
        <w:div w:id="1384720616">
          <w:marLeft w:val="547"/>
          <w:marRight w:val="0"/>
          <w:marTop w:val="0"/>
          <w:marBottom w:val="0"/>
          <w:divBdr>
            <w:top w:val="none" w:sz="0" w:space="0" w:color="auto"/>
            <w:left w:val="none" w:sz="0" w:space="0" w:color="auto"/>
            <w:bottom w:val="none" w:sz="0" w:space="0" w:color="auto"/>
            <w:right w:val="none" w:sz="0" w:space="0" w:color="auto"/>
          </w:divBdr>
        </w:div>
      </w:divsChild>
    </w:div>
    <w:div w:id="205187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1.xml"/><Relationship Id="rId26" Type="http://schemas.openxmlformats.org/officeDocument/2006/relationships/hyperlink" Target="https://www.legislation.gov.uk/uksi/1997/3032/regulation/20/made" TargetMode="External"/><Relationship Id="rId39" Type="http://schemas.openxmlformats.org/officeDocument/2006/relationships/footer" Target="footer2.xml"/><Relationship Id="rId21" Type="http://schemas.openxmlformats.org/officeDocument/2006/relationships/hyperlink" Target="http://www.nationalarchives.gov.uk/doc/open-government-licence/version/3/" TargetMode="External"/><Relationship Id="rId34" Type="http://schemas.openxmlformats.org/officeDocument/2006/relationships/hyperlink" Target="http://www.nationalarchives.gov.uk/information-management/re-using-public-sector-information/complaints-about-re-use/" TargetMode="Externa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yperlink" Target="http://www.nationalarchives.gov.uk/doc/open-government-licence/version/3/" TargetMode="External"/><Relationship Id="rId20" Type="http://schemas.openxmlformats.org/officeDocument/2006/relationships/hyperlink" Target="https://www.gov.uk/guidance/exceptions-to-copyright" TargetMode="External"/><Relationship Id="rId29" Type="http://schemas.openxmlformats.org/officeDocument/2006/relationships/hyperlink" Target="https://www.nationalarchives.gov.uk/information-management/re-using-public-sector-information/licensing-for-re-us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www.nationalarchives.gov.uk/doc/non-commercial-government-licence/version/2/" TargetMode="External"/><Relationship Id="rId32" Type="http://schemas.openxmlformats.org/officeDocument/2006/relationships/hyperlink" Target="https://ico.org.uk/for-organisations/eir-and-access-to-information/guide-to-the-environmental-information-regulations/" TargetMode="External"/><Relationship Id="rId37" Type="http://schemas.openxmlformats.org/officeDocument/2006/relationships/hyperlink" Target="http://www.nationalarchives.gov.uk/information-management/re-using-public-sector-information/licensing-for-re-use/what-ogl-covers/" TargetMode="Externa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yperlink" Target="https://www.nationalarchives.gov.uk/information-management/re-using-public-sector-information/" TargetMode="External"/><Relationship Id="rId28" Type="http://schemas.openxmlformats.org/officeDocument/2006/relationships/hyperlink" Target="https://www.nationalarchives.gov.uk/information-management/re-using-public-sector-information/uk-government-licensing-framework/open-government-licence/open-software-licences/" TargetMode="External"/><Relationship Id="rId36" Type="http://schemas.openxmlformats.org/officeDocument/2006/relationships/hyperlink" Target="http://www.itspublicknowledge.info/ScottishPublicAuthorities/ScottishPublicAuthorities.aspx" TargetMode="External"/><Relationship Id="rId10" Type="http://schemas.openxmlformats.org/officeDocument/2006/relationships/settings" Target="settings.xml"/><Relationship Id="rId19" Type="http://schemas.openxmlformats.org/officeDocument/2006/relationships/hyperlink" Target="https://www.gov.uk/data-protection" TargetMode="External"/><Relationship Id="rId31" Type="http://schemas.openxmlformats.org/officeDocument/2006/relationships/hyperlink" Target="https://ico.org.uk/for-organisations/foi/"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itspublicknowledge.info" TargetMode="External"/><Relationship Id="rId27" Type="http://schemas.openxmlformats.org/officeDocument/2006/relationships/hyperlink" Target="http://www.nationalarchives.gov.uk/information-management/re-using-public-sector-information/about-psi/" TargetMode="External"/><Relationship Id="rId30" Type="http://schemas.openxmlformats.org/officeDocument/2006/relationships/hyperlink" Target="https://www.nationalarchives.gov.uk/information-management/re-using-public-sector-information/uk-government-licensing-framework/crown-copyright/delegations-of-authority/" TargetMode="External"/><Relationship Id="rId35" Type="http://schemas.openxmlformats.org/officeDocument/2006/relationships/hyperlink" Target="http://www.ico.org.uk/" TargetMode="External"/><Relationship Id="rId8" Type="http://schemas.openxmlformats.org/officeDocument/2006/relationships/numbering" Target="numbering.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yperlink" Target="mailto:psi@nationalarchives.gsi.gov.uk" TargetMode="External"/><Relationship Id="rId25" Type="http://schemas.openxmlformats.org/officeDocument/2006/relationships/hyperlink" Target="https://www.gov.uk/guidance/sui-generis-database-rights" TargetMode="External"/><Relationship Id="rId33" Type="http://schemas.openxmlformats.org/officeDocument/2006/relationships/hyperlink" Target="https://ico.org.uk/for-organisations/eir-and-access-to-information/guide-to-rpsi/complaints/" TargetMode="External"/><Relationship Id="rId38" Type="http://schemas.openxmlformats.org/officeDocument/2006/relationships/hyperlink" Target="mailto:enquiries@itspublicknowledge.inf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legislation.gov.uk/uksi/2004/3391/contents/made" TargetMode="External"/><Relationship Id="rId2" Type="http://schemas.openxmlformats.org/officeDocument/2006/relationships/hyperlink" Target="http://www.legislation.gov.uk/asp/2002/13/contents" TargetMode="External"/><Relationship Id="rId1" Type="http://schemas.openxmlformats.org/officeDocument/2006/relationships/hyperlink" Target="http://www.legislation.gov.uk/ukpga/2000/36/contents" TargetMode="External"/><Relationship Id="rId5" Type="http://schemas.openxmlformats.org/officeDocument/2006/relationships/hyperlink" Target="https://www.legislation.gov.uk/uksi/2015/1415/regulation/5" TargetMode="External"/><Relationship Id="rId4" Type="http://schemas.openxmlformats.org/officeDocument/2006/relationships/hyperlink" Target="http://www.legislation.gov.uk/ssi/2004/520/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20c0fc91-5178-4f65-8d1d-944e60792c5e" ContentTypeId="0x0101005D679CA3F8E696449A285DF9D1DAE831" PreviousValue="false"/>
</file>

<file path=customXml/item4.xml><?xml version="1.0" encoding="utf-8"?>
<ct:contentTypeSchema xmlns:ct="http://schemas.microsoft.com/office/2006/metadata/contentType" xmlns:ma="http://schemas.microsoft.com/office/2006/metadata/properties/metaAttributes" ct:_="" ma:_="" ma:contentTypeName="TNA Document" ma:contentTypeID="0x0101005D679CA3F8E696449A285DF9D1DAE831006D259DDE8F6B8344B40F0D5885C939D5" ma:contentTypeVersion="125" ma:contentTypeDescription="" ma:contentTypeScope="" ma:versionID="d7ebcb406569cefadb4286664df499b6">
  <xsd:schema xmlns:xsd="http://www.w3.org/2001/XMLSchema" xmlns:xs="http://www.w3.org/2001/XMLSchema" xmlns:p="http://schemas.microsoft.com/office/2006/metadata/properties" xmlns:ns1="http://schemas.microsoft.com/sharepoint/v3" xmlns:ns2="b55421fe-d432-41c3-a616-7a047f898650" xmlns:ns3="7063776f-8020-42c0-9e03-83cd8894d9f9" targetNamespace="http://schemas.microsoft.com/office/2006/metadata/properties" ma:root="true" ma:fieldsID="cf278488b57ba421077a35b599aa54aa" ns1:_="" ns2:_="" ns3:_="">
    <xsd:import namespace="http://schemas.microsoft.com/sharepoint/v3"/>
    <xsd:import namespace="b55421fe-d432-41c3-a616-7a047f898650"/>
    <xsd:import namespace="7063776f-8020-42c0-9e03-83cd8894d9f9"/>
    <xsd:element name="properties">
      <xsd:complexType>
        <xsd:sequence>
          <xsd:element name="documentManagement">
            <xsd:complexType>
              <xsd:all>
                <xsd:element ref="ns2:Objective_id" minOccurs="0"/>
                <xsd:element ref="ns2:Notes1" minOccurs="0"/>
                <xsd:element ref="ns2:Objective_filepath" minOccurs="0"/>
                <xsd:element ref="ns2:Objective_template" minOccurs="0"/>
                <xsd:element ref="ns2:Protective_x0020_Marking" minOccurs="0"/>
                <xsd:element ref="ns2:Objective_disposal_date" minOccurs="0"/>
                <xsd:element ref="ns2:Objective_date_sentenced" minOccurs="0"/>
                <xsd:element ref="ns2:Objective_disposal_schedule" minOccurs="0"/>
                <xsd:element ref="ns2:Objective_date_trigger" minOccurs="0"/>
                <xsd:element ref="ns2:Objective_manually_sentenced" minOccurs="0"/>
                <xsd:element ref="ns2:Objective_repository" minOccurs="0"/>
                <xsd:element ref="ns2:Objective_doc_extension" minOccurs="0"/>
                <xsd:element ref="ns2:Objective_created_by" minOccurs="0"/>
                <xsd:element ref="ns2:Objective_modified_by" minOccurs="0"/>
                <xsd:element ref="ns2:Reason_for_closire" minOccurs="0"/>
                <xsd:element ref="ns2:Closure_review_date" minOccurs="0"/>
                <xsd:element ref="ns2:Date_closed" minOccurs="0"/>
                <xsd:element ref="ns1:_dlc_Exempt"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5"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5421fe-d432-41c3-a616-7a047f898650" elementFormDefault="qualified">
    <xsd:import namespace="http://schemas.microsoft.com/office/2006/documentManagement/types"/>
    <xsd:import namespace="http://schemas.microsoft.com/office/infopath/2007/PartnerControls"/>
    <xsd:element name="Objective_id" ma:index="8" nillable="true" ma:displayName="Objective_id" ma:internalName="Objective_id" ma:readOnly="false">
      <xsd:simpleType>
        <xsd:restriction base="dms:Text">
          <xsd:maxLength value="255"/>
        </xsd:restriction>
      </xsd:simpleType>
    </xsd:element>
    <xsd:element name="Notes1" ma:index="9" nillable="true" ma:displayName="Notes" ma:internalName="Notes1">
      <xsd:simpleType>
        <xsd:restriction base="dms:Note">
          <xsd:maxLength value="255"/>
        </xsd:restriction>
      </xsd:simpleType>
    </xsd:element>
    <xsd:element name="Objective_filepath" ma:index="10" nillable="true" ma:displayName="Objective_filepath" ma:internalName="Objective_filepath" ma:readOnly="false">
      <xsd:simpleType>
        <xsd:restriction base="dms:Note">
          <xsd:maxLength value="255"/>
        </xsd:restriction>
      </xsd:simpleType>
    </xsd:element>
    <xsd:element name="Objective_template" ma:index="11" nillable="true" ma:displayName="Objective_template" ma:default="No" ma:format="Dropdown" ma:internalName="Objective_template" ma:readOnly="false">
      <xsd:simpleType>
        <xsd:restriction base="dms:Choice">
          <xsd:enumeration value="Yes"/>
          <xsd:enumeration value="No"/>
        </xsd:restriction>
      </xsd:simpleType>
    </xsd:element>
    <xsd:element name="Protective_x0020_Marking" ma:index="12" nillable="true" ma:displayName="Protective Marking" ma:format="Dropdown" ma:internalName="Protective_x0020_Marking">
      <xsd:simpleType>
        <xsd:restriction base="dms:Choice">
          <xsd:enumeration value="OFFICIAL-SENSITIVE"/>
          <xsd:enumeration value="OFFICIAL-SENSITIVE-COMMERCIAL"/>
          <xsd:enumeration value="OFFICIAL-SENSITIVE-PERSONAL"/>
        </xsd:restriction>
      </xsd:simpleType>
    </xsd:element>
    <xsd:element name="Objective_disposal_date" ma:index="13" nillable="true" ma:displayName="Objective_disposal_date" ma:format="DateTime" ma:hidden="true" ma:internalName="Objective_disposal_date" ma:readOnly="false">
      <xsd:simpleType>
        <xsd:restriction base="dms:DateTime"/>
      </xsd:simpleType>
    </xsd:element>
    <xsd:element name="Objective_date_sentenced" ma:index="14" nillable="true" ma:displayName="Objective_date_sentenced" ma:format="DateTime" ma:hidden="true" ma:internalName="Objective_date_sentenced" ma:readOnly="false">
      <xsd:simpleType>
        <xsd:restriction base="dms:DateTime"/>
      </xsd:simpleType>
    </xsd:element>
    <xsd:element name="Objective_disposal_schedule" ma:index="15" nillable="true" ma:displayName="Objective_disposal_schedule" ma:hidden="true" ma:internalName="Objective_disposal_schedule" ma:readOnly="false">
      <xsd:simpleType>
        <xsd:restriction base="dms:Text">
          <xsd:maxLength value="255"/>
        </xsd:restriction>
      </xsd:simpleType>
    </xsd:element>
    <xsd:element name="Objective_date_trigger" ma:index="16" nillable="true" ma:displayName="Objective_date_trigger" ma:format="DateTime" ma:hidden="true" ma:internalName="Objective_date_trigger" ma:readOnly="false">
      <xsd:simpleType>
        <xsd:restriction base="dms:DateTime"/>
      </xsd:simpleType>
    </xsd:element>
    <xsd:element name="Objective_manually_sentenced" ma:index="17" nillable="true" ma:displayName="Objective_manually_sentenced" ma:default="No" ma:format="Dropdown" ma:hidden="true" ma:internalName="Objective_manually_sentenced" ma:readOnly="false">
      <xsd:simpleType>
        <xsd:restriction base="dms:Choice">
          <xsd:enumeration value="Yes"/>
          <xsd:enumeration value="No"/>
        </xsd:restriction>
      </xsd:simpleType>
    </xsd:element>
    <xsd:element name="Objective_repository" ma:index="18" nillable="true" ma:displayName="Objective_repository" ma:hidden="true" ma:internalName="Objective_repository" ma:readOnly="false">
      <xsd:simpleType>
        <xsd:restriction base="dms:Text">
          <xsd:maxLength value="255"/>
        </xsd:restriction>
      </xsd:simpleType>
    </xsd:element>
    <xsd:element name="Objective_doc_extension" ma:index="19" nillable="true" ma:displayName="Objective_doc_extension" ma:internalName="Objective_doc_extension" ma:readOnly="false">
      <xsd:simpleType>
        <xsd:restriction base="dms:Text">
          <xsd:maxLength value="255"/>
        </xsd:restriction>
      </xsd:simpleType>
    </xsd:element>
    <xsd:element name="Objective_created_by" ma:index="20" nillable="true" ma:displayName="Objective_created_by" ma:internalName="Objective_created_by">
      <xsd:simpleType>
        <xsd:restriction base="dms:Text">
          <xsd:maxLength value="255"/>
        </xsd:restriction>
      </xsd:simpleType>
    </xsd:element>
    <xsd:element name="Objective_modified_by" ma:index="21" nillable="true" ma:displayName="Objective_modified_by" ma:internalName="Objective_modified_by">
      <xsd:simpleType>
        <xsd:restriction base="dms:Text">
          <xsd:maxLength value="255"/>
        </xsd:restriction>
      </xsd:simpleType>
    </xsd:element>
    <xsd:element name="Reason_for_closire" ma:index="22" nillable="true" ma:displayName="Closure_decision_reason" ma:hidden="true" ma:internalName="Reason_for_closire" ma:readOnly="false">
      <xsd:simpleType>
        <xsd:restriction base="dms:Text">
          <xsd:maxLength value="255"/>
        </xsd:restriction>
      </xsd:simpleType>
    </xsd:element>
    <xsd:element name="Closure_review_date" ma:index="23" nillable="true" ma:displayName="Closure_review_date" ma:format="DateOnly" ma:hidden="true" ma:internalName="Closure_review_date" ma:readOnly="false">
      <xsd:simpleType>
        <xsd:restriction base="dms:DateTime"/>
      </xsd:simpleType>
    </xsd:element>
    <xsd:element name="Date_closed" ma:index="24" nillable="true" ma:displayName="Date_closed" ma:format="DateTime" ma:hidden="true" ma:internalName="Date_close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63776f-8020-42c0-9e03-83cd8894d9f9"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Objective_created_by xmlns="b55421fe-d432-41c3-a616-7a047f898650">Howard Davies</Objective_created_by>
    <Objective_id xmlns="b55421fe-d432-41c3-a616-7a047f898650">A4671650</Objective_id>
    <Objective_filepath xmlns="b55421fe-d432-41c3-a616-7a047f898650">Information Policy &gt; Public Sector Information PSI &gt; Re-use of PSI Regulations &gt; Review of PSI Implementation Guidance &gt; Public task guidance &gt; Guidance on public task statements DRAFT v2.0 Oct 2017.docx</Objective_filepath>
    <Objective_disposal_schedule xmlns="b55421fe-d432-41c3-a616-7a047f898650">02 Advice &amp; Guidance - High level (Superseded + 7 years)</Objective_disposal_schedule>
    <Objective_doc_extension xmlns="b55421fe-d432-41c3-a616-7a047f898650">docx</Objective_doc_extension>
    <Objective_modified_by xmlns="b55421fe-d432-41c3-a616-7a047f898650">Howard Davies</Objective_modified_by>
    <Objective_repository xmlns="b55421fe-d432-41c3-a616-7a047f898650">Information Policy</Objective_repository>
    <Objective_manually_sentenced xmlns="b55421fe-d432-41c3-a616-7a047f898650">No</Objective_manually_sentenced>
    <Closure_review_date xmlns="b55421fe-d432-41c3-a616-7a047f898650" xsi:nil="true"/>
    <Objective_date_sentenced xmlns="b55421fe-d432-41c3-a616-7a047f898650" xsi:nil="true"/>
    <Objective_date_trigger xmlns="b55421fe-d432-41c3-a616-7a047f898650" xsi:nil="true"/>
    <Protective_x0020_Marking xmlns="b55421fe-d432-41c3-a616-7a047f898650" xsi:nil="true"/>
    <Objective_template xmlns="b55421fe-d432-41c3-a616-7a047f898650">No</Objective_template>
    <Objective_disposal_date xmlns="b55421fe-d432-41c3-a616-7a047f898650" xsi:nil="true"/>
    <Date_closed xmlns="b55421fe-d432-41c3-a616-7a047f898650" xsi:nil="true"/>
    <Notes1 xmlns="b55421fe-d432-41c3-a616-7a047f898650" xsi:nil="true"/>
    <Reason_for_closire xmlns="b55421fe-d432-41c3-a616-7a047f898650" xsi:nil="true"/>
    <_dlc_DocId xmlns="7063776f-8020-42c0-9e03-83cd8894d9f9">TWRQU623ZZ7Y-1776999935-4202</_dlc_DocId>
    <_dlc_DocIdUrl xmlns="7063776f-8020-42c0-9e03-83cd8894d9f9">
      <Url>https://nationalarchivesuk.sharepoint.com/sites/POL_PSI/_layouts/15/DocIdRedir.aspx?ID=TWRQU623ZZ7Y-1776999935-4202</Url>
      <Description>TWRQU623ZZ7Y-1776999935-4202</Description>
    </_dlc_DocIdUrl>
  </documentManagement>
</p:properties>
</file>

<file path=customXml/item7.xml><?xml version="1.0" encoding="utf-8"?>
<?mso-contentType ?>
<p:Policy xmlns:p="office.server.policy" id="" local="true">
  <p:Name>TNA Document</p:Name>
  <p:Description/>
  <p:Statement/>
  <p:PolicyItems>
    <p:PolicyItem featureId="Microsoft.Office.RecordsManagement.PolicyFeatures.PolicyAudit" staticId="0x0101005D679CA3F8E696449A285DF9D1DAE831|1757814118" UniqueId="a5bd7b12-cb9e-44fb-9885-02a962b52751">
      <p:Name>Auditing</p:Name>
      <p:Description>Audits user actions on documents and list items to the Audit Log.</p:Description>
      <p:CustomData>
        <Audit>
          <Update/>
          <CheckInOut/>
          <MoveCopy/>
          <DeleteRestore/>
        </Audit>
      </p:CustomData>
    </p:PolicyItem>
  </p:PolicyItems>
</p:Policy>
</file>

<file path=customXml/itemProps1.xml><?xml version="1.0" encoding="utf-8"?>
<ds:datastoreItem xmlns:ds="http://schemas.openxmlformats.org/officeDocument/2006/customXml" ds:itemID="{6A68F7F1-8B2B-450C-88C1-8678658CC05E}">
  <ds:schemaRefs>
    <ds:schemaRef ds:uri="http://schemas.microsoft.com/sharepoint/events"/>
  </ds:schemaRefs>
</ds:datastoreItem>
</file>

<file path=customXml/itemProps2.xml><?xml version="1.0" encoding="utf-8"?>
<ds:datastoreItem xmlns:ds="http://schemas.openxmlformats.org/officeDocument/2006/customXml" ds:itemID="{74D388F2-8084-4480-9733-E804C93C8026}">
  <ds:schemaRefs>
    <ds:schemaRef ds:uri="http://schemas.microsoft.com/sharepoint/v3/contenttype/forms"/>
  </ds:schemaRefs>
</ds:datastoreItem>
</file>

<file path=customXml/itemProps3.xml><?xml version="1.0" encoding="utf-8"?>
<ds:datastoreItem xmlns:ds="http://schemas.openxmlformats.org/officeDocument/2006/customXml" ds:itemID="{219B29F4-64F9-42D6-BAF8-25145AC8CF0E}">
  <ds:schemaRefs>
    <ds:schemaRef ds:uri="Microsoft.SharePoint.Taxonomy.ContentTypeSync"/>
  </ds:schemaRefs>
</ds:datastoreItem>
</file>

<file path=customXml/itemProps4.xml><?xml version="1.0" encoding="utf-8"?>
<ds:datastoreItem xmlns:ds="http://schemas.openxmlformats.org/officeDocument/2006/customXml" ds:itemID="{C7D831B4-D35B-45F0-B14E-1B9456AD5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5421fe-d432-41c3-a616-7a047f898650"/>
    <ds:schemaRef ds:uri="7063776f-8020-42c0-9e03-83cd8894d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A57A1D8-E9C0-4C43-A2DD-192154ECA315}">
  <ds:schemaRefs>
    <ds:schemaRef ds:uri="http://schemas.openxmlformats.org/officeDocument/2006/bibliography"/>
  </ds:schemaRefs>
</ds:datastoreItem>
</file>

<file path=customXml/itemProps6.xml><?xml version="1.0" encoding="utf-8"?>
<ds:datastoreItem xmlns:ds="http://schemas.openxmlformats.org/officeDocument/2006/customXml" ds:itemID="{ACED6438-4292-48CB-85B7-24018BBF3A16}">
  <ds:schemaRefs>
    <ds:schemaRef ds:uri="http://schemas.microsoft.com/office/2006/metadata/properties"/>
    <ds:schemaRef ds:uri="http://schemas.microsoft.com/office/infopath/2007/PartnerControls"/>
    <ds:schemaRef ds:uri="b55421fe-d432-41c3-a616-7a047f898650"/>
    <ds:schemaRef ds:uri="7063776f-8020-42c0-9e03-83cd8894d9f9"/>
  </ds:schemaRefs>
</ds:datastoreItem>
</file>

<file path=customXml/itemProps7.xml><?xml version="1.0" encoding="utf-8"?>
<ds:datastoreItem xmlns:ds="http://schemas.openxmlformats.org/officeDocument/2006/customXml" ds:itemID="{291887A5-7ECF-478B-B7D5-EE5BC599D535}">
  <ds:schemaRefs>
    <ds:schemaRef ds:uri="office.server.policy"/>
  </ds:schemaRefs>
</ds:datastoreItem>
</file>

<file path=docMetadata/LabelInfo.xml><?xml version="1.0" encoding="utf-8"?>
<clbl:labelList xmlns:clbl="http://schemas.microsoft.com/office/2020/mipLabelMetadata">
  <clbl:label id="{61c22e59-6e76-40e7-9277-37c464fc6354}" enabled="1" method="Privileged" siteId="{f99512c1-fd9f-4475-9896-9a0b3cdc50ec}" removed="0"/>
</clbl:labelList>
</file>

<file path=docProps/app.xml><?xml version="1.0" encoding="utf-8"?>
<Properties xmlns="http://schemas.openxmlformats.org/officeDocument/2006/extended-properties" xmlns:vt="http://schemas.openxmlformats.org/officeDocument/2006/docPropsVTypes">
  <Template>Normal</Template>
  <TotalTime>4</TotalTime>
  <Pages>7</Pages>
  <Words>2159</Words>
  <Characters>9760</Characters>
  <Application>Microsoft Office Word</Application>
  <DocSecurity>0</DocSecurity>
  <Lines>650</Lines>
  <Paragraphs>259</Paragraphs>
  <ScaleCrop>false</ScaleCrop>
  <HeadingPairs>
    <vt:vector size="2" baseType="variant">
      <vt:variant>
        <vt:lpstr>Title</vt:lpstr>
      </vt:variant>
      <vt:variant>
        <vt:i4>1</vt:i4>
      </vt:variant>
    </vt:vector>
  </HeadingPairs>
  <TitlesOfParts>
    <vt:vector size="1" baseType="lpstr">
      <vt:lpstr>Guidance on public task statements - 2025 revision</vt:lpstr>
    </vt:vector>
  </TitlesOfParts>
  <Company>The National Archives</Company>
  <LinksUpToDate>false</LinksUpToDate>
  <CharactersWithSpaces>11660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on public task statements - 2025 revision</dc:title>
  <dc:subject>public task</dc:subject>
  <dc:creator>The National Archives</dc:creator>
  <cp:keywords>public task, guidance</cp:keywords>
  <dc:description>v3.0 2025 revision</dc:description>
  <cp:lastModifiedBy>Charlie Jones</cp:lastModifiedBy>
  <cp:revision>4</cp:revision>
  <cp:lastPrinted>2020-05-22T08:58:00Z</cp:lastPrinted>
  <dcterms:created xsi:type="dcterms:W3CDTF">2026-09-30T09:03:00Z</dcterms:created>
  <dcterms:modified xsi:type="dcterms:W3CDTF">2026-10-13T09:58:00Z</dcterms:modified>
  <cp:category>Public Guidance</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A4671650</vt:lpwstr>
  </property>
  <property fmtid="{D5CDD505-2E9C-101B-9397-08002B2CF9AE}" pid="4" name="Objective-Title">
    <vt:lpwstr>Guidance on public task statements DRAFT v2.0 Oct 2017</vt:lpwstr>
  </property>
  <property fmtid="{D5CDD505-2E9C-101B-9397-08002B2CF9AE}" pid="5" name="Objective-Comment">
    <vt:lpwstr/>
  </property>
  <property fmtid="{D5CDD505-2E9C-101B-9397-08002B2CF9AE}" pid="6" name="Objective-CreationStamp">
    <vt:filetime>2017-10-06T12:04:01Z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2017-10-06T12:04:42Z</vt:filetime>
  </property>
  <property fmtid="{D5CDD505-2E9C-101B-9397-08002B2CF9AE}" pid="11" name="Objective-Owner">
    <vt:lpwstr>Howard Davies</vt:lpwstr>
  </property>
  <property fmtid="{D5CDD505-2E9C-101B-9397-08002B2CF9AE}" pid="12" name="Objective-Path">
    <vt:lpwstr>Howard Davies:</vt:lpwstr>
  </property>
  <property fmtid="{D5CDD505-2E9C-101B-9397-08002B2CF9AE}" pid="13" name="Objective-Parent">
    <vt:lpwstr>Howard Davies</vt:lpwstr>
  </property>
  <property fmtid="{D5CDD505-2E9C-101B-9397-08002B2CF9AE}" pid="14" name="Objective-State">
    <vt:lpwstr>Being Edited</vt:lpwstr>
  </property>
  <property fmtid="{D5CDD505-2E9C-101B-9397-08002B2CF9AE}" pid="15" name="Objective-Version">
    <vt:lpwstr>1.1</vt:lpwstr>
  </property>
  <property fmtid="{D5CDD505-2E9C-101B-9397-08002B2CF9AE}" pid="16" name="Objective-VersionNumber">
    <vt:r8>2</vt:r8>
  </property>
  <property fmtid="{D5CDD505-2E9C-101B-9397-08002B2CF9AE}" pid="17" name="Objective-VersionComment">
    <vt:lpwstr>Draft to incorporate changes to IFTS and DPA/INSPIRE aspects</vt:lpwstr>
  </property>
  <property fmtid="{D5CDD505-2E9C-101B-9397-08002B2CF9AE}" pid="18" name="Objective-FileNumber">
    <vt:lpwstr/>
  </property>
  <property fmtid="{D5CDD505-2E9C-101B-9397-08002B2CF9AE}" pid="19" name="Objective-Classification">
    <vt:lpwstr>[Inherited - none]</vt:lpwstr>
  </property>
  <property fmtid="{D5CDD505-2E9C-101B-9397-08002B2CF9AE}" pid="20" name="Objective-Caveats">
    <vt:lpwstr/>
  </property>
  <property fmtid="{D5CDD505-2E9C-101B-9397-08002B2CF9AE}" pid="21" name="Objective-Protective Marking [system]">
    <vt:lpwstr/>
  </property>
  <property fmtid="{D5CDD505-2E9C-101B-9397-08002B2CF9AE}" pid="22" name="Objective-Creators Organisation [system]">
    <vt:lpwstr>The National Archives</vt:lpwstr>
  </property>
  <property fmtid="{D5CDD505-2E9C-101B-9397-08002B2CF9AE}" pid="23" name="Objective-TNA Department [system]">
    <vt:lpwstr/>
  </property>
  <property fmtid="{D5CDD505-2E9C-101B-9397-08002B2CF9AE}" pid="24" name="Objective-Sensitive personal data [system]">
    <vt:lpwstr>No</vt:lpwstr>
  </property>
  <property fmtid="{D5CDD505-2E9C-101B-9397-08002B2CF9AE}" pid="25" name="Objective-Disclosed to the data subject [system]">
    <vt:lpwstr>No</vt:lpwstr>
  </property>
  <property fmtid="{D5CDD505-2E9C-101B-9397-08002B2CF9AE}" pid="26" name="Objective-If Yes identify reference [system]">
    <vt:lpwstr/>
  </property>
  <property fmtid="{D5CDD505-2E9C-101B-9397-08002B2CF9AE}" pid="27" name="Objective-Disclosable under FOI [system]">
    <vt:lpwstr>Not specified</vt:lpwstr>
  </property>
  <property fmtid="{D5CDD505-2E9C-101B-9397-08002B2CF9AE}" pid="28" name="Objective-FOI exemptions [system]">
    <vt:lpwstr/>
  </property>
  <property fmtid="{D5CDD505-2E9C-101B-9397-08002B2CF9AE}" pid="29" name="Objective-Intranet Content [system]">
    <vt:lpwstr/>
  </property>
  <property fmtid="{D5CDD505-2E9C-101B-9397-08002B2CF9AE}" pid="30" name="ContentTypeId">
    <vt:lpwstr>0x0101005D679CA3F8E696449A285DF9D1DAE831006D259DDE8F6B8344B40F0D5885C939D5</vt:lpwstr>
  </property>
  <property fmtid="{D5CDD505-2E9C-101B-9397-08002B2CF9AE}" pid="31" name="_dlc_DocId">
    <vt:lpwstr>TWRQU623ZZ7Y-1776999935-2703</vt:lpwstr>
  </property>
  <property fmtid="{D5CDD505-2E9C-101B-9397-08002B2CF9AE}" pid="32" name="_dlc_DocIdItemGuid">
    <vt:lpwstr>ae3842b9-b935-4e63-9b0a-c155a57932a6</vt:lpwstr>
  </property>
  <property fmtid="{D5CDD505-2E9C-101B-9397-08002B2CF9AE}" pid="33" name="_dlc_DocIdUrl">
    <vt:lpwstr>https://nationalarchivesuk.sharepoint.com/sites/POL_PSI/_layouts/15/DocIdRedir.aspx?ID=TWRQU623ZZ7Y-1776999935-2703, TWRQU623ZZ7Y-1776999935-2703</vt:lpwstr>
  </property>
  <property fmtid="{D5CDD505-2E9C-101B-9397-08002B2CF9AE}" pid="34" name="SharedWithUsers">
    <vt:lpwstr>302;#Leggett, Sarah</vt:lpwstr>
  </property>
</Properties>
</file>