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83" w:type="dxa"/>
        <w:tblInd w:w="-16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0" w:type="dxa"/>
          <w:right w:w="0" w:type="dxa"/>
        </w:tblCellMar>
        <w:tblLook w:val="01E0" w:firstRow="1" w:lastRow="1" w:firstColumn="1" w:lastColumn="1" w:noHBand="0" w:noVBand="0"/>
        <w:tblCaption w:val="A cover page in The National Archives' brand"/>
        <w:tblDescription w:val="The page shows the logo in the top left, a title of 'Are you in scope of the Re-use of Public Sector Information Regulations 2015?' Midway down it says 'Crown Copyright 2025' and includes the Open Government License logo. At the bottom of the page it says 'Version 2' and 'Published March 2025'."/>
      </w:tblPr>
      <w:tblGrid>
        <w:gridCol w:w="1528"/>
        <w:gridCol w:w="1558"/>
        <w:gridCol w:w="3087"/>
        <w:gridCol w:w="1543"/>
        <w:gridCol w:w="1524"/>
        <w:gridCol w:w="1543"/>
      </w:tblGrid>
      <w:tr w:rsidR="00702B86" w14:paraId="1F402FCD" w14:textId="77777777" w:rsidTr="00702B86">
        <w:trPr>
          <w:trHeight w:val="968"/>
        </w:trPr>
        <w:tc>
          <w:tcPr>
            <w:tcW w:w="1528" w:type="dxa"/>
          </w:tcPr>
          <w:p w14:paraId="1EA785B6" w14:textId="77777777" w:rsidR="00702B86" w:rsidRDefault="00702B86" w:rsidP="005D4227">
            <w:pPr>
              <w:pStyle w:val="TableParagraph"/>
            </w:pPr>
          </w:p>
        </w:tc>
        <w:tc>
          <w:tcPr>
            <w:tcW w:w="1558" w:type="dxa"/>
          </w:tcPr>
          <w:p w14:paraId="1BC1505D" w14:textId="4EC2E7A3" w:rsidR="00702B86" w:rsidRDefault="00702B86" w:rsidP="005D4227">
            <w:pPr>
              <w:pStyle w:val="TableParagraph"/>
              <w:rPr>
                <w:rFonts w:ascii="Times New Roman"/>
                <w:sz w:val="36"/>
              </w:rPr>
            </w:pPr>
            <w:r>
              <w:rPr>
                <w:noProof/>
              </w:rPr>
              <w:drawing>
                <wp:anchor distT="0" distB="0" distL="0" distR="0" simplePos="0" relativeHeight="251658261" behindDoc="1" locked="0" layoutInCell="1" allowOverlap="1" wp14:anchorId="7DEB480F" wp14:editId="53825BCB">
                  <wp:simplePos x="0" y="0"/>
                  <wp:positionH relativeFrom="page">
                    <wp:posOffset>-838200</wp:posOffset>
                  </wp:positionH>
                  <wp:positionV relativeFrom="page">
                    <wp:posOffset>142875</wp:posOffset>
                  </wp:positionV>
                  <wp:extent cx="1564640" cy="1581785"/>
                  <wp:effectExtent l="0" t="0" r="0" b="0"/>
                  <wp:wrapNone/>
                  <wp:docPr id="1" name="image1.png" descr="The National Archiv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he National Archives' logo"/>
                          <pic:cNvPicPr/>
                        </pic:nvPicPr>
                        <pic:blipFill>
                          <a:blip r:embed="rId14" cstate="print"/>
                          <a:stretch>
                            <a:fillRect/>
                          </a:stretch>
                        </pic:blipFill>
                        <pic:spPr>
                          <a:xfrm>
                            <a:off x="0" y="0"/>
                            <a:ext cx="1564640" cy="1581785"/>
                          </a:xfrm>
                          <a:prstGeom prst="rect">
                            <a:avLst/>
                          </a:prstGeom>
                        </pic:spPr>
                      </pic:pic>
                    </a:graphicData>
                  </a:graphic>
                </wp:anchor>
              </w:drawing>
            </w:r>
          </w:p>
        </w:tc>
        <w:tc>
          <w:tcPr>
            <w:tcW w:w="7697" w:type="dxa"/>
            <w:gridSpan w:val="4"/>
            <w:vMerge w:val="restart"/>
          </w:tcPr>
          <w:p w14:paraId="6234D0EE" w14:textId="77777777" w:rsidR="00702B86" w:rsidRDefault="00702B86" w:rsidP="005D4227">
            <w:pPr>
              <w:pStyle w:val="TableParagraph"/>
            </w:pPr>
          </w:p>
        </w:tc>
      </w:tr>
      <w:tr w:rsidR="00702B86" w14:paraId="1427C386" w14:textId="77777777" w:rsidTr="00702B86">
        <w:trPr>
          <w:trHeight w:val="978"/>
        </w:trPr>
        <w:tc>
          <w:tcPr>
            <w:tcW w:w="3086" w:type="dxa"/>
            <w:gridSpan w:val="2"/>
          </w:tcPr>
          <w:p w14:paraId="7C76902E" w14:textId="24640783" w:rsidR="00702B86" w:rsidRDefault="00702B86" w:rsidP="005D4227">
            <w:pPr>
              <w:pStyle w:val="TableParagraph"/>
            </w:pPr>
          </w:p>
        </w:tc>
        <w:tc>
          <w:tcPr>
            <w:tcW w:w="7697" w:type="dxa"/>
            <w:gridSpan w:val="4"/>
            <w:vMerge/>
          </w:tcPr>
          <w:p w14:paraId="6B862434" w14:textId="77777777" w:rsidR="00702B86" w:rsidRDefault="00702B86" w:rsidP="005D4227"/>
        </w:tc>
      </w:tr>
      <w:tr w:rsidR="00702B86" w14:paraId="129A7658" w14:textId="77777777" w:rsidTr="00702B86">
        <w:trPr>
          <w:trHeight w:val="970"/>
        </w:trPr>
        <w:tc>
          <w:tcPr>
            <w:tcW w:w="3086" w:type="dxa"/>
            <w:gridSpan w:val="2"/>
          </w:tcPr>
          <w:p w14:paraId="54849D0E" w14:textId="45B213B7" w:rsidR="00702B86" w:rsidRDefault="00702B86" w:rsidP="005D4227">
            <w:pPr>
              <w:pStyle w:val="TableParagraph"/>
            </w:pPr>
          </w:p>
        </w:tc>
        <w:tc>
          <w:tcPr>
            <w:tcW w:w="7697" w:type="dxa"/>
            <w:gridSpan w:val="4"/>
            <w:vMerge/>
          </w:tcPr>
          <w:p w14:paraId="7E8A16D2" w14:textId="77777777" w:rsidR="00702B86" w:rsidRDefault="00702B86" w:rsidP="005D4227"/>
        </w:tc>
      </w:tr>
      <w:tr w:rsidR="00702B86" w14:paraId="594BC58C" w14:textId="77777777" w:rsidTr="00702B86">
        <w:trPr>
          <w:trHeight w:val="970"/>
        </w:trPr>
        <w:tc>
          <w:tcPr>
            <w:tcW w:w="3086" w:type="dxa"/>
            <w:gridSpan w:val="2"/>
          </w:tcPr>
          <w:p w14:paraId="4ABAD1C7" w14:textId="4DE113D6" w:rsidR="00702B86" w:rsidRDefault="00702B86" w:rsidP="005D4227">
            <w:pPr>
              <w:pStyle w:val="TableParagraph"/>
            </w:pPr>
          </w:p>
        </w:tc>
        <w:tc>
          <w:tcPr>
            <w:tcW w:w="7697" w:type="dxa"/>
            <w:gridSpan w:val="4"/>
          </w:tcPr>
          <w:p w14:paraId="7C0EA7E4" w14:textId="77777777" w:rsidR="00702B86" w:rsidRDefault="00702B86" w:rsidP="005D4227">
            <w:pPr>
              <w:pStyle w:val="TableParagraph"/>
            </w:pPr>
          </w:p>
        </w:tc>
      </w:tr>
      <w:tr w:rsidR="00702B86" w14:paraId="02DB6115" w14:textId="77777777" w:rsidTr="00702B86">
        <w:trPr>
          <w:trHeight w:val="2971"/>
        </w:trPr>
        <w:tc>
          <w:tcPr>
            <w:tcW w:w="10783" w:type="dxa"/>
            <w:gridSpan w:val="6"/>
          </w:tcPr>
          <w:p w14:paraId="262C270E" w14:textId="77777777" w:rsidR="00B418F7" w:rsidRDefault="00B418F7" w:rsidP="005D4227">
            <w:pPr>
              <w:pStyle w:val="TableParagraph"/>
            </w:pPr>
          </w:p>
          <w:p w14:paraId="4AE65F1B" w14:textId="05AE75A1" w:rsidR="00702B86" w:rsidRPr="003A5B28" w:rsidRDefault="004F265B" w:rsidP="003A5F40">
            <w:pPr>
              <w:pStyle w:val="Heading1"/>
              <w:ind w:left="720"/>
              <w:rPr>
                <w:b w:val="0"/>
                <w:bCs/>
              </w:rPr>
            </w:pPr>
            <w:r w:rsidRPr="004F265B">
              <w:rPr>
                <w:b w:val="0"/>
                <w:bCs/>
              </w:rPr>
              <w:t>Scope of the Re-use of Public Sector Information Regulations 2015</w:t>
            </w:r>
          </w:p>
        </w:tc>
      </w:tr>
      <w:tr w:rsidR="00702B86" w14:paraId="1A4D0841" w14:textId="77777777" w:rsidTr="00702B86">
        <w:trPr>
          <w:trHeight w:val="931"/>
        </w:trPr>
        <w:tc>
          <w:tcPr>
            <w:tcW w:w="1528" w:type="dxa"/>
          </w:tcPr>
          <w:p w14:paraId="3528270A" w14:textId="7E9BDCBF" w:rsidR="00702B86" w:rsidRDefault="00702B86" w:rsidP="005D4227">
            <w:pPr>
              <w:pStyle w:val="TableParagraph"/>
            </w:pPr>
          </w:p>
        </w:tc>
        <w:tc>
          <w:tcPr>
            <w:tcW w:w="7712" w:type="dxa"/>
            <w:gridSpan w:val="4"/>
            <w:vMerge w:val="restart"/>
          </w:tcPr>
          <w:p w14:paraId="606E7E41" w14:textId="6A9108CA" w:rsidR="00702B86" w:rsidRPr="00F12FC6" w:rsidRDefault="00702B86" w:rsidP="00F12FC6">
            <w:pPr>
              <w:pStyle w:val="Subtitle"/>
              <w:rPr>
                <w:rFonts w:ascii="Roboto Mono" w:hAnsi="Roboto Mono"/>
              </w:rPr>
            </w:pPr>
          </w:p>
        </w:tc>
        <w:tc>
          <w:tcPr>
            <w:tcW w:w="1543" w:type="dxa"/>
            <w:vMerge w:val="restart"/>
          </w:tcPr>
          <w:p w14:paraId="09EE695F" w14:textId="77777777" w:rsidR="00702B86" w:rsidRPr="00F12FC6" w:rsidRDefault="00702B86" w:rsidP="00F12FC6">
            <w:pPr>
              <w:rPr>
                <w:sz w:val="36"/>
                <w:szCs w:val="36"/>
              </w:rPr>
            </w:pPr>
          </w:p>
        </w:tc>
      </w:tr>
      <w:tr w:rsidR="00702B86" w14:paraId="0C053786" w14:textId="77777777" w:rsidTr="00702B86">
        <w:trPr>
          <w:trHeight w:val="990"/>
        </w:trPr>
        <w:tc>
          <w:tcPr>
            <w:tcW w:w="1528" w:type="dxa"/>
          </w:tcPr>
          <w:p w14:paraId="18425592" w14:textId="77328C9B" w:rsidR="00702B86" w:rsidRDefault="00702B86" w:rsidP="005D4227">
            <w:pPr>
              <w:pStyle w:val="TableParagraph"/>
            </w:pPr>
          </w:p>
        </w:tc>
        <w:tc>
          <w:tcPr>
            <w:tcW w:w="7712" w:type="dxa"/>
            <w:gridSpan w:val="4"/>
            <w:vMerge/>
          </w:tcPr>
          <w:p w14:paraId="43D97F1B" w14:textId="77777777" w:rsidR="00702B86" w:rsidRDefault="00702B86" w:rsidP="005D4227"/>
        </w:tc>
        <w:tc>
          <w:tcPr>
            <w:tcW w:w="1543" w:type="dxa"/>
            <w:vMerge/>
          </w:tcPr>
          <w:p w14:paraId="09EE0A13" w14:textId="77777777" w:rsidR="00702B86" w:rsidRDefault="00702B86" w:rsidP="005D4227"/>
        </w:tc>
      </w:tr>
      <w:tr w:rsidR="00702B86" w14:paraId="437ED5E8" w14:textId="77777777" w:rsidTr="00702B86">
        <w:trPr>
          <w:trHeight w:val="970"/>
        </w:trPr>
        <w:tc>
          <w:tcPr>
            <w:tcW w:w="1528" w:type="dxa"/>
          </w:tcPr>
          <w:p w14:paraId="3F2FC122" w14:textId="652B3B47" w:rsidR="00702B86" w:rsidRDefault="00702B86" w:rsidP="005D4227">
            <w:pPr>
              <w:pStyle w:val="TableParagraph"/>
            </w:pPr>
          </w:p>
        </w:tc>
        <w:tc>
          <w:tcPr>
            <w:tcW w:w="7712" w:type="dxa"/>
            <w:gridSpan w:val="4"/>
            <w:vMerge/>
          </w:tcPr>
          <w:p w14:paraId="26110AB2" w14:textId="77777777" w:rsidR="00702B86" w:rsidRDefault="00702B86" w:rsidP="005D4227"/>
        </w:tc>
        <w:tc>
          <w:tcPr>
            <w:tcW w:w="1543" w:type="dxa"/>
            <w:vMerge/>
          </w:tcPr>
          <w:p w14:paraId="76D4243B" w14:textId="77777777" w:rsidR="00702B86" w:rsidRDefault="00702B86" w:rsidP="005D4227"/>
        </w:tc>
      </w:tr>
      <w:tr w:rsidR="00702B86" w14:paraId="522CD97D" w14:textId="77777777" w:rsidTr="00702B86">
        <w:trPr>
          <w:trHeight w:val="970"/>
        </w:trPr>
        <w:tc>
          <w:tcPr>
            <w:tcW w:w="1528" w:type="dxa"/>
          </w:tcPr>
          <w:p w14:paraId="73E10377" w14:textId="00E11864" w:rsidR="00702B86" w:rsidRDefault="00702B86" w:rsidP="005D4227">
            <w:pPr>
              <w:pStyle w:val="TableParagraph"/>
            </w:pPr>
          </w:p>
        </w:tc>
        <w:tc>
          <w:tcPr>
            <w:tcW w:w="4645" w:type="dxa"/>
            <w:gridSpan w:val="2"/>
            <w:vMerge w:val="restart"/>
            <w:tcMar>
              <w:top w:w="113" w:type="dxa"/>
              <w:left w:w="113" w:type="dxa"/>
              <w:bottom w:w="113" w:type="dxa"/>
              <w:right w:w="113" w:type="dxa"/>
            </w:tcMar>
            <w:vAlign w:val="center"/>
          </w:tcPr>
          <w:p w14:paraId="7EE960F1" w14:textId="3B32B62D" w:rsidR="00702B86" w:rsidRPr="00702B86" w:rsidRDefault="00702B86" w:rsidP="009D2196">
            <w:pPr>
              <w:pStyle w:val="Default"/>
              <w:ind w:left="113"/>
              <w:rPr>
                <w:rFonts w:ascii="Open Sans" w:hAnsi="Open Sans" w:cs="Open Sans"/>
              </w:rPr>
            </w:pPr>
            <w:r w:rsidRPr="00702B86">
              <w:rPr>
                <w:rFonts w:ascii="Open Sans" w:hAnsi="Open Sans" w:cs="Open Sans"/>
              </w:rPr>
              <w:t>© Crown copyright 202</w:t>
            </w:r>
            <w:r w:rsidR="0059791C">
              <w:rPr>
                <w:rFonts w:ascii="Open Sans" w:hAnsi="Open Sans" w:cs="Open Sans"/>
              </w:rPr>
              <w:t>5</w:t>
            </w:r>
            <w:r w:rsidRPr="00702B86">
              <w:rPr>
                <w:rFonts w:ascii="Open Sans" w:hAnsi="Open Sans" w:cs="Open Sans"/>
              </w:rPr>
              <w:t xml:space="preserve"> </w:t>
            </w:r>
          </w:p>
          <w:p w14:paraId="79D11777" w14:textId="56651527" w:rsidR="00702B86" w:rsidRPr="00702B86" w:rsidRDefault="00702B86" w:rsidP="009D2196">
            <w:pPr>
              <w:pStyle w:val="Default"/>
              <w:ind w:left="113"/>
              <w:rPr>
                <w:rFonts w:ascii="Open Sans" w:hAnsi="Open Sans" w:cs="Open Sans"/>
              </w:rPr>
            </w:pPr>
            <w:r w:rsidRPr="00702B86">
              <w:rPr>
                <w:rFonts w:ascii="Open Sans" w:hAnsi="Open Sans" w:cs="Open Sans"/>
                <w:noProof/>
              </w:rPr>
              <w:drawing>
                <wp:inline distT="0" distB="0" distL="0" distR="0" wp14:anchorId="1B8E4E11" wp14:editId="717B1E48">
                  <wp:extent cx="1276350" cy="638176"/>
                  <wp:effectExtent l="0" t="0" r="0" b="0"/>
                  <wp:docPr id="27" name="Picture 27" descr="Open Government Licen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Open Government License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75785" cy="637893"/>
                          </a:xfrm>
                          <a:prstGeom prst="rect">
                            <a:avLst/>
                          </a:prstGeom>
                        </pic:spPr>
                      </pic:pic>
                    </a:graphicData>
                  </a:graphic>
                </wp:inline>
              </w:drawing>
            </w:r>
          </w:p>
          <w:p w14:paraId="5AB99AF7" w14:textId="15769500" w:rsidR="00702B86" w:rsidRDefault="00702B86" w:rsidP="009D2196">
            <w:pPr>
              <w:pStyle w:val="Default"/>
              <w:ind w:left="113"/>
              <w:rPr>
                <w:rFonts w:ascii="Times New Roman"/>
                <w:sz w:val="36"/>
              </w:rPr>
            </w:pPr>
            <w:r w:rsidRPr="00702B86">
              <w:rPr>
                <w:rFonts w:ascii="Open Sans" w:hAnsi="Open Sans" w:cs="Open Sans"/>
              </w:rPr>
              <w:t xml:space="preserve">You may use and re-use the information in this document (not including logos) free of charge in any format or medium, under the terms of the </w:t>
            </w:r>
            <w:hyperlink r:id="rId16" w:history="1">
              <w:r w:rsidRPr="00702B86">
                <w:rPr>
                  <w:rStyle w:val="Hyperlink"/>
                  <w:rFonts w:ascii="Open Sans" w:hAnsi="Open Sans" w:cs="Open Sans"/>
                </w:rPr>
                <w:t>Open Government Licence v3.0</w:t>
              </w:r>
            </w:hyperlink>
          </w:p>
        </w:tc>
        <w:tc>
          <w:tcPr>
            <w:tcW w:w="1543" w:type="dxa"/>
          </w:tcPr>
          <w:p w14:paraId="1D7ADB69" w14:textId="77777777" w:rsidR="00702B86" w:rsidRDefault="00702B86" w:rsidP="005D4227">
            <w:pPr>
              <w:pStyle w:val="TableParagraph"/>
            </w:pPr>
          </w:p>
        </w:tc>
        <w:tc>
          <w:tcPr>
            <w:tcW w:w="1524" w:type="dxa"/>
          </w:tcPr>
          <w:p w14:paraId="0D401148" w14:textId="77777777" w:rsidR="00702B86" w:rsidRDefault="00702B86" w:rsidP="005D4227">
            <w:pPr>
              <w:pStyle w:val="TableParagraph"/>
            </w:pPr>
          </w:p>
        </w:tc>
        <w:tc>
          <w:tcPr>
            <w:tcW w:w="1543" w:type="dxa"/>
          </w:tcPr>
          <w:p w14:paraId="6DE3AB3B" w14:textId="77777777" w:rsidR="00702B86" w:rsidRDefault="00702B86" w:rsidP="005D4227">
            <w:pPr>
              <w:pStyle w:val="TableParagraph"/>
            </w:pPr>
          </w:p>
        </w:tc>
      </w:tr>
      <w:tr w:rsidR="00702B86" w14:paraId="2F721F03" w14:textId="77777777" w:rsidTr="007D6A2C">
        <w:trPr>
          <w:trHeight w:val="970"/>
        </w:trPr>
        <w:tc>
          <w:tcPr>
            <w:tcW w:w="1528" w:type="dxa"/>
            <w:vMerge w:val="restart"/>
          </w:tcPr>
          <w:p w14:paraId="190C936E" w14:textId="5CAF0665" w:rsidR="00702B86" w:rsidRDefault="00702B86" w:rsidP="005D4227">
            <w:pPr>
              <w:pStyle w:val="TableParagraph"/>
            </w:pPr>
          </w:p>
        </w:tc>
        <w:tc>
          <w:tcPr>
            <w:tcW w:w="4645" w:type="dxa"/>
            <w:gridSpan w:val="2"/>
            <w:vMerge/>
          </w:tcPr>
          <w:p w14:paraId="07ED4382" w14:textId="77777777" w:rsidR="00702B86" w:rsidRDefault="00702B86" w:rsidP="005D4227">
            <w:pPr>
              <w:pStyle w:val="TableParagraph"/>
            </w:pPr>
          </w:p>
        </w:tc>
        <w:tc>
          <w:tcPr>
            <w:tcW w:w="1543" w:type="dxa"/>
          </w:tcPr>
          <w:p w14:paraId="34438840" w14:textId="77777777" w:rsidR="00702B86" w:rsidRDefault="00702B86" w:rsidP="005D4227">
            <w:pPr>
              <w:pStyle w:val="TableParagraph"/>
            </w:pPr>
          </w:p>
        </w:tc>
        <w:tc>
          <w:tcPr>
            <w:tcW w:w="1524" w:type="dxa"/>
          </w:tcPr>
          <w:p w14:paraId="1DCED7AB" w14:textId="77777777" w:rsidR="00702B86" w:rsidRDefault="00702B86" w:rsidP="005D4227">
            <w:pPr>
              <w:pStyle w:val="TableParagraph"/>
            </w:pPr>
          </w:p>
        </w:tc>
        <w:tc>
          <w:tcPr>
            <w:tcW w:w="1543" w:type="dxa"/>
          </w:tcPr>
          <w:p w14:paraId="23347B7D" w14:textId="77777777" w:rsidR="00702B86" w:rsidRDefault="00702B86" w:rsidP="005D4227">
            <w:pPr>
              <w:pStyle w:val="TableParagraph"/>
            </w:pPr>
          </w:p>
        </w:tc>
      </w:tr>
      <w:tr w:rsidR="00702B86" w14:paraId="5C638F27" w14:textId="77777777" w:rsidTr="007D6A2C">
        <w:trPr>
          <w:trHeight w:val="970"/>
        </w:trPr>
        <w:tc>
          <w:tcPr>
            <w:tcW w:w="1528" w:type="dxa"/>
            <w:vMerge/>
          </w:tcPr>
          <w:p w14:paraId="481C7D32" w14:textId="77777777" w:rsidR="00702B86" w:rsidRDefault="00702B86" w:rsidP="005D4227"/>
        </w:tc>
        <w:tc>
          <w:tcPr>
            <w:tcW w:w="4645" w:type="dxa"/>
            <w:gridSpan w:val="2"/>
            <w:vMerge/>
          </w:tcPr>
          <w:p w14:paraId="1FD1A88F" w14:textId="77777777" w:rsidR="00702B86" w:rsidRDefault="00702B86" w:rsidP="005D4227"/>
        </w:tc>
        <w:tc>
          <w:tcPr>
            <w:tcW w:w="1543" w:type="dxa"/>
          </w:tcPr>
          <w:p w14:paraId="493C3FC1" w14:textId="77777777" w:rsidR="00702B86" w:rsidRDefault="00702B86" w:rsidP="005D4227">
            <w:pPr>
              <w:pStyle w:val="TableParagraph"/>
            </w:pPr>
          </w:p>
        </w:tc>
        <w:tc>
          <w:tcPr>
            <w:tcW w:w="1524" w:type="dxa"/>
          </w:tcPr>
          <w:p w14:paraId="2766A5BB" w14:textId="77777777" w:rsidR="00702B86" w:rsidRDefault="00702B86" w:rsidP="005D4227">
            <w:pPr>
              <w:pStyle w:val="TableParagraph"/>
            </w:pPr>
          </w:p>
        </w:tc>
        <w:tc>
          <w:tcPr>
            <w:tcW w:w="1543" w:type="dxa"/>
            <w:vMerge w:val="restart"/>
          </w:tcPr>
          <w:p w14:paraId="27F0CFE0" w14:textId="77777777" w:rsidR="00702B86" w:rsidRDefault="00702B86" w:rsidP="005D4227">
            <w:pPr>
              <w:pStyle w:val="TableParagraph"/>
            </w:pPr>
          </w:p>
        </w:tc>
      </w:tr>
      <w:tr w:rsidR="00702B86" w14:paraId="35E0299A" w14:textId="77777777" w:rsidTr="00702B86">
        <w:trPr>
          <w:trHeight w:val="953"/>
        </w:trPr>
        <w:tc>
          <w:tcPr>
            <w:tcW w:w="1528" w:type="dxa"/>
          </w:tcPr>
          <w:p w14:paraId="7277AFA5" w14:textId="39576750" w:rsidR="00702B86" w:rsidRDefault="00702B86" w:rsidP="005D4227">
            <w:pPr>
              <w:pStyle w:val="TableParagraph"/>
            </w:pPr>
          </w:p>
        </w:tc>
        <w:tc>
          <w:tcPr>
            <w:tcW w:w="4645" w:type="dxa"/>
            <w:gridSpan w:val="2"/>
          </w:tcPr>
          <w:p w14:paraId="749A3D08" w14:textId="08629B24" w:rsidR="00702B86" w:rsidRDefault="00F12FC6" w:rsidP="009D2196">
            <w:pPr>
              <w:pStyle w:val="TableParagraph"/>
              <w:ind w:left="113"/>
            </w:pPr>
            <w:r>
              <w:rPr>
                <w:rFonts w:ascii="Open Sans" w:hAnsi="Open Sans" w:cs="Open Sans"/>
              </w:rPr>
              <w:t xml:space="preserve"> You can email enquiries to</w:t>
            </w:r>
            <w:r w:rsidR="009D2196">
              <w:rPr>
                <w:rFonts w:ascii="Open Sans" w:hAnsi="Open Sans" w:cs="Open Sans"/>
              </w:rPr>
              <w:t xml:space="preserve"> </w:t>
            </w:r>
            <w:hyperlink r:id="rId17" w:history="1">
              <w:r w:rsidR="009D2196" w:rsidRPr="00583ED8">
                <w:rPr>
                  <w:rStyle w:val="Hyperlink"/>
                  <w:rFonts w:ascii="Open Sans" w:hAnsi="Open Sans" w:cs="Open Sans"/>
                </w:rPr>
                <w:t>psi@nationalarchives.gsi.gov.uk</w:t>
              </w:r>
            </w:hyperlink>
            <w:r>
              <w:rPr>
                <w:rFonts w:ascii="Open Sans" w:hAnsi="Open Sans" w:cs="Open Sans"/>
              </w:rPr>
              <w:t xml:space="preserve"> </w:t>
            </w:r>
          </w:p>
        </w:tc>
        <w:tc>
          <w:tcPr>
            <w:tcW w:w="3067" w:type="dxa"/>
            <w:gridSpan w:val="2"/>
          </w:tcPr>
          <w:p w14:paraId="5C2451EB" w14:textId="77777777" w:rsidR="00702B86" w:rsidRDefault="00702B86" w:rsidP="005D4227">
            <w:pPr>
              <w:pStyle w:val="TableParagraph"/>
            </w:pPr>
          </w:p>
        </w:tc>
        <w:tc>
          <w:tcPr>
            <w:tcW w:w="1543" w:type="dxa"/>
            <w:vMerge/>
          </w:tcPr>
          <w:p w14:paraId="78678181" w14:textId="77777777" w:rsidR="00702B86" w:rsidRDefault="00702B86" w:rsidP="005D4227"/>
        </w:tc>
      </w:tr>
      <w:tr w:rsidR="00702B86" w14:paraId="4CC15507" w14:textId="77777777" w:rsidTr="00702B86">
        <w:trPr>
          <w:trHeight w:val="448"/>
        </w:trPr>
        <w:tc>
          <w:tcPr>
            <w:tcW w:w="6173" w:type="dxa"/>
            <w:gridSpan w:val="3"/>
          </w:tcPr>
          <w:p w14:paraId="73A8B69C" w14:textId="04E188E9" w:rsidR="00702B86" w:rsidRPr="00494670" w:rsidRDefault="00702B86" w:rsidP="005D4227">
            <w:pPr>
              <w:pStyle w:val="TableParagraph"/>
            </w:pPr>
            <w:r>
              <w:t xml:space="preserve">Version </w:t>
            </w:r>
            <w:r w:rsidR="00F12FC6">
              <w:t>2</w:t>
            </w:r>
            <w:r>
              <w:t>.</w:t>
            </w:r>
            <w:r w:rsidR="006768C4">
              <w:t>1</w:t>
            </w:r>
          </w:p>
        </w:tc>
        <w:tc>
          <w:tcPr>
            <w:tcW w:w="3067" w:type="dxa"/>
            <w:gridSpan w:val="2"/>
          </w:tcPr>
          <w:p w14:paraId="2A726B52" w14:textId="29EE4AA1" w:rsidR="00702B86" w:rsidRPr="00494670" w:rsidRDefault="006768C4" w:rsidP="005D4227">
            <w:pPr>
              <w:pStyle w:val="TableParagraph"/>
            </w:pPr>
            <w:r>
              <w:t>October 2026</w:t>
            </w:r>
          </w:p>
        </w:tc>
        <w:tc>
          <w:tcPr>
            <w:tcW w:w="1543" w:type="dxa"/>
            <w:vMerge/>
          </w:tcPr>
          <w:p w14:paraId="028BEAF4" w14:textId="77777777" w:rsidR="00702B86" w:rsidRDefault="00702B86" w:rsidP="005D4227"/>
        </w:tc>
      </w:tr>
    </w:tbl>
    <w:p w14:paraId="613DE9A2" w14:textId="23331D12" w:rsidR="00630040" w:rsidRDefault="00630040" w:rsidP="005D4227"/>
    <w:p w14:paraId="613DE9CD" w14:textId="77777777" w:rsidR="00224119" w:rsidRDefault="00224119" w:rsidP="005D4227">
      <w:pPr>
        <w:sectPr w:rsidR="00224119" w:rsidSect="00702B86">
          <w:footerReference w:type="default" r:id="rId18"/>
          <w:pgSz w:w="11906" w:h="16838" w:code="9"/>
          <w:pgMar w:top="568" w:right="720" w:bottom="720" w:left="720" w:header="1701" w:footer="1134" w:gutter="0"/>
          <w:cols w:space="708"/>
          <w:titlePg/>
          <w:docGrid w:linePitch="360"/>
        </w:sectPr>
      </w:pPr>
    </w:p>
    <w:p w14:paraId="5CA04100" w14:textId="49CDE9EB" w:rsidR="00AD2776" w:rsidRDefault="00AD2776" w:rsidP="009C7D33">
      <w:r>
        <w:rPr>
          <w:noProof/>
        </w:rPr>
        <w:lastRenderedPageBreak/>
        <w:drawing>
          <wp:inline distT="0" distB="0" distL="0" distR="0" wp14:anchorId="1D619A36" wp14:editId="6B71E703">
            <wp:extent cx="5731510" cy="8105775"/>
            <wp:effectExtent l="0" t="0" r="2540" b="9525"/>
            <wp:docPr id="1980907758" name="Picture 1" descr="A diagram of a flowchart explaining the process of PSI. It reads:&#10;&#10;Questions to ask yourself: &#10;&#10;Are you a public sector body listed in Regulation 3(1) of the 2015 Regulations?&#10;&#10;Are you a body that acts to meet needs in the general interest, and is not industrial or commercial?&#10;&#10;Are you a public sector museum, gallery, library, university library or an archive?&#10;&#10;If yes to any of the above, then you are in scope. &#10;&#10;If no to any of the above, ask yourself: &#10;&#10;Are you financed mainly or wholly by another public sector body? &#10;&#10;Are you subject to management supervision by another public sector body? &#10;&#10;If yes to either, you are in scope. &#10;&#10;If no to any of the above, ask &#10;yourself:  &#10;&#10;Is more than half of your Board of Trustees appointed by a public sector body?&#10;&#10;Does a public sector body appoint your Chair of the Board? &#10;&#10;If yes to either, then you are in scope. &#10;&#10;If no to all, your body is unlikely to be in scope based on the type of body that you are. However, consider the type of information you are using and move to Step 2 to assess if that is in scop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07758" name="Picture 1" descr="A diagram of a flowchart explaining the process of PSI. It reads:&#10;&#10;Questions to ask yourself: &#10;&#10;Are you a public sector body listed in Regulation 3(1) of the 2015 Regulations?&#10;&#10;Are you a body that acts to meet needs in the general interest, and is not industrial or commercial?&#10;&#10;Are you a public sector museum, gallery, library, university library or an archive?&#10;&#10;If yes to any of the above, then you are in scope. &#10;&#10;If no to any of the above, ask yourself: &#10;&#10;Are you financed mainly or wholly by another public sector body? &#10;&#10;Are you subject to management supervision by another public sector body? &#10;&#10;If yes to either, you are in scope. &#10;&#10;If no to any of the above, ask &#10;yourself:  &#10;&#10;Is more than half of your Board of Trustees appointed by a public sector body?&#10;&#10;Does a public sector body appoint your Chair of the Board? &#10;&#10;If yes to either, then you are in scope. &#10;&#10;If no to all, your body is unlikely to be in scope based on the type of body that you are. However, consider the type of information you are using and move to Step 2 to assess if that is in scope. "/>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8105775"/>
                    </a:xfrm>
                    <a:prstGeom prst="rect">
                      <a:avLst/>
                    </a:prstGeom>
                  </pic:spPr>
                </pic:pic>
              </a:graphicData>
            </a:graphic>
          </wp:inline>
        </w:drawing>
      </w:r>
      <w:r w:rsidR="0091696A">
        <w:t xml:space="preserve"> </w:t>
      </w:r>
    </w:p>
    <w:p w14:paraId="7B93ABDE" w14:textId="77777777" w:rsidR="00AD2776" w:rsidRDefault="00AD2776">
      <w:pPr>
        <w:rPr>
          <w:rFonts w:ascii="Supria Sans Cond Medium" w:hAnsi="Supria Sans Cond Medium"/>
          <w:bCs/>
          <w:sz w:val="36"/>
          <w:szCs w:val="28"/>
        </w:rPr>
      </w:pPr>
      <w:r>
        <w:br w:type="page"/>
      </w:r>
    </w:p>
    <w:p w14:paraId="0B795C13" w14:textId="78A9665C" w:rsidR="0091696A" w:rsidRDefault="00AD2776" w:rsidP="009C7D33">
      <w:r>
        <w:rPr>
          <w:noProof/>
        </w:rPr>
        <w:lastRenderedPageBreak/>
        <w:drawing>
          <wp:inline distT="0" distB="0" distL="0" distR="0" wp14:anchorId="15C8BEC0" wp14:editId="7A88C170">
            <wp:extent cx="5731510" cy="5774690"/>
            <wp:effectExtent l="0" t="0" r="2540" b="0"/>
            <wp:docPr id="46629489" name="Picture 2" descr="A diagram of information on step 2 of the PSI process. It reads:&#10;&#10;Questions to ask yourself:&#10;&#10;Are you: &#10;&#10;A public service broadcaster?&#10;&#10;An educational or research establishment?&#10;&#10;A cultural establishment (other than a library (including a university library), museum or archive? &#10;&#10;If yes to any of the above, then while you are a public sector body, the information that you hold is not in scope.&#10;&#10;Does the public sector information within your public task consist of:&#10;&#10;Only a logo, crest or insignia?&#10;&#10;Personal data that must be protected?&#10;&#10;If yes to any of the above, then it is not in scope. &#10;&#10;If no, ask yourself: &#10;&#10;Does your information come from: &#10;&#10;A public sector body listed in s.3 (1) of the 2015 Regulations?&#10;&#10;A library (including a university library), a museum or an archive? &#10;&#10;A dataset for which you hold copyright? &#10;&#10;If yes, it is in scope. &#10;&#10;If no, it is not in scop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29489" name="Picture 2" descr="A diagram of information on step 2 of the PSI process. It reads:&#10;&#10;Questions to ask yourself:&#10;&#10;Are you: &#10;&#10;A public service broadcaster?&#10;&#10;An educational or research establishment?&#10;&#10;A cultural establishment (other than a library (including a university library), museum or archive? &#10;&#10;If yes to any of the above, then while you are a public sector body, the information that you hold is not in scope.&#10;&#10;Does the public sector information within your public task consist of:&#10;&#10;Only a logo, crest or insignia?&#10;&#10;Personal data that must be protected?&#10;&#10;If yes to any of the above, then it is not in scope. &#10;&#10;If no, ask yourself: &#10;&#10;Does your information come from: &#10;&#10;A public sector body listed in s.3 (1) of the 2015 Regulations?&#10;&#10;A library (including a university library), a museum or an archive? &#10;&#10;A dataset for which you hold copyright? &#10;&#10;If yes, it is in scope. &#10;&#10;If no, it is not in scope. &#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5774690"/>
                    </a:xfrm>
                    <a:prstGeom prst="rect">
                      <a:avLst/>
                    </a:prstGeom>
                  </pic:spPr>
                </pic:pic>
              </a:graphicData>
            </a:graphic>
          </wp:inline>
        </w:drawing>
      </w:r>
    </w:p>
    <w:p w14:paraId="1C573CBB" w14:textId="77777777" w:rsidR="00356ED6" w:rsidRPr="009C7D33" w:rsidRDefault="00356ED6" w:rsidP="009C7D33"/>
    <w:p w14:paraId="71A08C6A" w14:textId="77777777" w:rsidR="00356ED6" w:rsidRDefault="00356ED6">
      <w:pPr>
        <w:rPr>
          <w:rFonts w:ascii="Supria Sans Cond Medium" w:hAnsi="Supria Sans Cond Medium"/>
          <w:bCs/>
          <w:color w:val="365F91" w:themeColor="accent1" w:themeShade="BF"/>
          <w:sz w:val="36"/>
          <w:szCs w:val="28"/>
        </w:rPr>
      </w:pPr>
      <w:r>
        <w:rPr>
          <w:rFonts w:ascii="Supria Sans Cond Medium" w:hAnsi="Supria Sans Cond Medium"/>
          <w:bCs/>
          <w:color w:val="365F91" w:themeColor="accent1" w:themeShade="BF"/>
          <w:sz w:val="36"/>
          <w:szCs w:val="28"/>
        </w:rPr>
        <w:br w:type="page"/>
      </w:r>
    </w:p>
    <w:p w14:paraId="025012A3" w14:textId="321BDAAA" w:rsidR="00356ED6" w:rsidRPr="00356ED6" w:rsidRDefault="00356ED6" w:rsidP="00356ED6">
      <w:pPr>
        <w:keepNext/>
        <w:ind w:right="162"/>
        <w:outlineLvl w:val="0"/>
        <w:rPr>
          <w:rFonts w:ascii="Supria Sans Cond Medium" w:hAnsi="Supria Sans Cond Medium"/>
          <w:bCs/>
          <w:color w:val="365F91" w:themeColor="accent1" w:themeShade="BF"/>
          <w:sz w:val="36"/>
          <w:szCs w:val="28"/>
        </w:rPr>
      </w:pPr>
      <w:r w:rsidRPr="00356ED6">
        <w:rPr>
          <w:rFonts w:ascii="Supria Sans Cond Medium" w:hAnsi="Supria Sans Cond Medium"/>
          <w:bCs/>
          <w:color w:val="365F91" w:themeColor="accent1" w:themeShade="BF"/>
          <w:sz w:val="36"/>
          <w:szCs w:val="28"/>
        </w:rPr>
        <w:lastRenderedPageBreak/>
        <w:t>Step 1: Type of body</w:t>
      </w:r>
    </w:p>
    <w:p w14:paraId="54E79E40" w14:textId="77777777" w:rsidR="00356ED6" w:rsidRPr="009C7D33" w:rsidRDefault="00356ED6" w:rsidP="009C7D33"/>
    <w:p w14:paraId="54AEEF71" w14:textId="77777777" w:rsidR="00356ED6" w:rsidRPr="00356ED6" w:rsidRDefault="00356ED6" w:rsidP="00356ED6">
      <w:pPr>
        <w:keepNext/>
        <w:spacing w:before="240" w:after="60"/>
        <w:outlineLvl w:val="2"/>
        <w:rPr>
          <w:rFonts w:ascii="Supria Sans Cond Medium" w:hAnsi="Supria Sans Cond Medium" w:cs="Times New Roman"/>
          <w:sz w:val="32"/>
          <w:szCs w:val="28"/>
        </w:rPr>
      </w:pPr>
      <w:r w:rsidRPr="00356ED6">
        <w:rPr>
          <w:rFonts w:ascii="Supria Sans Cond Medium" w:hAnsi="Supria Sans Cond Medium" w:cs="Times New Roman"/>
          <w:sz w:val="32"/>
          <w:szCs w:val="28"/>
        </w:rPr>
        <w:t xml:space="preserve">Questions to ask yourself: </w:t>
      </w:r>
    </w:p>
    <w:p w14:paraId="5624AC00" w14:textId="77777777" w:rsidR="00356ED6" w:rsidRPr="00356ED6" w:rsidRDefault="00356ED6" w:rsidP="00356ED6">
      <w:pPr>
        <w:ind w:left="720" w:hanging="360"/>
      </w:pPr>
      <w:r w:rsidRPr="00356ED6">
        <w:t>Are you a public sector body listed in Regulation 3(1) of the 2015 Regulations?</w:t>
      </w:r>
    </w:p>
    <w:p w14:paraId="57E74FB2" w14:textId="77777777" w:rsidR="00356ED6" w:rsidRPr="00356ED6" w:rsidRDefault="00356ED6" w:rsidP="00356ED6">
      <w:pPr>
        <w:ind w:left="720" w:hanging="360"/>
      </w:pPr>
      <w:r w:rsidRPr="00356ED6">
        <w:t>Are you a body that acts to meet needs in the general interest, and is not industrial or commercial?</w:t>
      </w:r>
    </w:p>
    <w:p w14:paraId="5FE93561" w14:textId="77777777" w:rsidR="00356ED6" w:rsidRPr="00356ED6" w:rsidRDefault="00356ED6" w:rsidP="00356ED6">
      <w:pPr>
        <w:ind w:left="720" w:hanging="360"/>
      </w:pPr>
      <w:r w:rsidRPr="00356ED6">
        <w:t>Are you a public sector museum, gallery, library, university library or an archive?</w:t>
      </w:r>
    </w:p>
    <w:p w14:paraId="10B1C2A7" w14:textId="77777777" w:rsidR="00356ED6" w:rsidRPr="00356ED6" w:rsidRDefault="00356ED6" w:rsidP="00356ED6">
      <w:pPr>
        <w:ind w:left="720" w:hanging="360"/>
      </w:pPr>
    </w:p>
    <w:p w14:paraId="0E85302D" w14:textId="77777777" w:rsidR="00356ED6" w:rsidRPr="00356ED6" w:rsidRDefault="00356ED6" w:rsidP="00356ED6">
      <w:r w:rsidRPr="00356ED6">
        <w:t xml:space="preserve">If yes to any of the above, then you are in scope. </w:t>
      </w:r>
    </w:p>
    <w:p w14:paraId="2695E7F8" w14:textId="77777777" w:rsidR="00356ED6" w:rsidRPr="00356ED6" w:rsidRDefault="00356ED6" w:rsidP="00356ED6"/>
    <w:p w14:paraId="5FF0E2B8" w14:textId="77777777" w:rsidR="00356ED6" w:rsidRPr="00356ED6" w:rsidRDefault="00356ED6" w:rsidP="00356ED6">
      <w:pPr>
        <w:keepNext/>
        <w:spacing w:before="240" w:after="60"/>
        <w:outlineLvl w:val="2"/>
        <w:rPr>
          <w:rFonts w:ascii="Supria Sans Cond Medium" w:hAnsi="Supria Sans Cond Medium" w:cs="Times New Roman"/>
          <w:sz w:val="32"/>
          <w:szCs w:val="28"/>
        </w:rPr>
      </w:pPr>
      <w:r w:rsidRPr="00356ED6">
        <w:rPr>
          <w:rFonts w:ascii="Supria Sans Cond Medium" w:hAnsi="Supria Sans Cond Medium" w:cs="Times New Roman"/>
          <w:sz w:val="32"/>
          <w:szCs w:val="28"/>
        </w:rPr>
        <w:t xml:space="preserve">If no to any of the above, ask yourself: </w:t>
      </w:r>
    </w:p>
    <w:p w14:paraId="37368D94" w14:textId="77777777" w:rsidR="00356ED6" w:rsidRPr="00356ED6" w:rsidRDefault="00356ED6" w:rsidP="00356ED6">
      <w:pPr>
        <w:ind w:left="720" w:hanging="360"/>
      </w:pPr>
      <w:r w:rsidRPr="00356ED6">
        <w:t xml:space="preserve">Are you financed mainly or wholly by another public sector body? </w:t>
      </w:r>
    </w:p>
    <w:p w14:paraId="42E22D59" w14:textId="77777777" w:rsidR="00356ED6" w:rsidRPr="00356ED6" w:rsidRDefault="00356ED6" w:rsidP="00356ED6">
      <w:pPr>
        <w:ind w:left="720" w:hanging="360"/>
      </w:pPr>
      <w:r w:rsidRPr="00356ED6">
        <w:t xml:space="preserve">Are you subject to management supervision by another public sector body? </w:t>
      </w:r>
    </w:p>
    <w:p w14:paraId="79F28D37" w14:textId="77777777" w:rsidR="00356ED6" w:rsidRPr="00356ED6" w:rsidRDefault="00356ED6" w:rsidP="00356ED6"/>
    <w:p w14:paraId="692067AC" w14:textId="77777777" w:rsidR="00356ED6" w:rsidRPr="00356ED6" w:rsidRDefault="00356ED6" w:rsidP="00356ED6">
      <w:r w:rsidRPr="00356ED6">
        <w:t xml:space="preserve">If yes to either, you are in scope. </w:t>
      </w:r>
    </w:p>
    <w:p w14:paraId="1B361285" w14:textId="77777777" w:rsidR="00356ED6" w:rsidRPr="00356ED6" w:rsidRDefault="00356ED6" w:rsidP="00356ED6">
      <w:pPr>
        <w:keepNext/>
        <w:spacing w:before="240" w:after="60"/>
        <w:outlineLvl w:val="2"/>
        <w:rPr>
          <w:rFonts w:ascii="Supria Sans Cond Medium" w:hAnsi="Supria Sans Cond Medium" w:cs="Times New Roman"/>
          <w:sz w:val="32"/>
          <w:szCs w:val="28"/>
        </w:rPr>
      </w:pPr>
      <w:r w:rsidRPr="00356ED6">
        <w:rPr>
          <w:rFonts w:ascii="Supria Sans Cond Medium" w:hAnsi="Supria Sans Cond Medium" w:cs="Times New Roman"/>
          <w:sz w:val="32"/>
          <w:szCs w:val="28"/>
        </w:rPr>
        <w:t xml:space="preserve">If no to any of the above, ask yourself:  </w:t>
      </w:r>
    </w:p>
    <w:p w14:paraId="0471346A" w14:textId="77777777" w:rsidR="00356ED6" w:rsidRPr="00356ED6" w:rsidRDefault="00356ED6" w:rsidP="00356ED6">
      <w:pPr>
        <w:ind w:left="720" w:hanging="360"/>
      </w:pPr>
      <w:r w:rsidRPr="00356ED6">
        <w:t>Is more than half of your Board of Trustees appointed by a public sector body?</w:t>
      </w:r>
    </w:p>
    <w:p w14:paraId="05F46D8D" w14:textId="77777777" w:rsidR="00356ED6" w:rsidRPr="00356ED6" w:rsidRDefault="00356ED6" w:rsidP="00356ED6">
      <w:pPr>
        <w:ind w:left="720" w:hanging="360"/>
      </w:pPr>
      <w:r w:rsidRPr="00356ED6">
        <w:t xml:space="preserve">Does a public sector body appoint your Chair of the Board? </w:t>
      </w:r>
    </w:p>
    <w:p w14:paraId="0D1B5FB1" w14:textId="77777777" w:rsidR="00356ED6" w:rsidRPr="00356ED6" w:rsidRDefault="00356ED6" w:rsidP="00356ED6"/>
    <w:p w14:paraId="6E32B5E1" w14:textId="77777777" w:rsidR="00356ED6" w:rsidRPr="00356ED6" w:rsidRDefault="00356ED6" w:rsidP="00356ED6">
      <w:r w:rsidRPr="00356ED6">
        <w:t xml:space="preserve">If yes to either, then you are in scope. </w:t>
      </w:r>
    </w:p>
    <w:p w14:paraId="2A787BDD" w14:textId="77777777" w:rsidR="00356ED6" w:rsidRPr="00356ED6" w:rsidRDefault="00356ED6" w:rsidP="00356ED6"/>
    <w:p w14:paraId="6B34A254" w14:textId="77777777" w:rsidR="00356ED6" w:rsidRPr="00356ED6" w:rsidRDefault="00356ED6" w:rsidP="00356ED6">
      <w:r w:rsidRPr="00356ED6">
        <w:t xml:space="preserve">If no to all, your body is unlikely to be in scope based on the type of body that you are. However, consider the type of information you are using and move to Step 2 to assess if that is in scope. </w:t>
      </w:r>
    </w:p>
    <w:p w14:paraId="5D445092" w14:textId="77777777" w:rsidR="00356ED6" w:rsidRPr="00356ED6" w:rsidRDefault="00356ED6" w:rsidP="00356ED6"/>
    <w:p w14:paraId="20D3EC26" w14:textId="77777777" w:rsidR="00356ED6" w:rsidRPr="00356ED6" w:rsidRDefault="00356ED6" w:rsidP="00356ED6">
      <w:pPr>
        <w:rPr>
          <w:rFonts w:ascii="Supria Sans Cond Medium" w:hAnsi="Supria Sans Cond Medium"/>
          <w:bCs/>
          <w:sz w:val="36"/>
          <w:szCs w:val="28"/>
        </w:rPr>
      </w:pPr>
      <w:r w:rsidRPr="00356ED6">
        <w:rPr>
          <w:rFonts w:ascii="Times New Roman" w:hAnsi="Times New Roman" w:cs="Times New Roman"/>
        </w:rPr>
        <w:br w:type="page"/>
      </w:r>
    </w:p>
    <w:p w14:paraId="7D1731FC" w14:textId="77777777" w:rsidR="00356ED6" w:rsidRPr="00356ED6" w:rsidRDefault="00356ED6" w:rsidP="00356ED6">
      <w:pPr>
        <w:keepNext/>
        <w:ind w:right="162"/>
        <w:outlineLvl w:val="0"/>
        <w:rPr>
          <w:rFonts w:ascii="Supria Sans Cond Medium" w:hAnsi="Supria Sans Cond Medium"/>
          <w:bCs/>
          <w:color w:val="365F91" w:themeColor="accent1" w:themeShade="BF"/>
          <w:sz w:val="36"/>
          <w:szCs w:val="28"/>
        </w:rPr>
      </w:pPr>
      <w:r w:rsidRPr="00356ED6">
        <w:rPr>
          <w:rFonts w:ascii="Supria Sans Cond Medium" w:hAnsi="Supria Sans Cond Medium"/>
          <w:bCs/>
          <w:color w:val="365F91" w:themeColor="accent1" w:themeShade="BF"/>
          <w:sz w:val="36"/>
          <w:szCs w:val="28"/>
        </w:rPr>
        <w:lastRenderedPageBreak/>
        <w:t>Step 2: Type of information</w:t>
      </w:r>
    </w:p>
    <w:p w14:paraId="7DE59BFC" w14:textId="77777777" w:rsidR="00356ED6" w:rsidRPr="009C7D33" w:rsidRDefault="00356ED6" w:rsidP="009C7D33"/>
    <w:p w14:paraId="6C9E1418" w14:textId="77777777" w:rsidR="00356ED6" w:rsidRPr="00356ED6" w:rsidRDefault="00356ED6" w:rsidP="00356ED6">
      <w:pPr>
        <w:keepNext/>
        <w:spacing w:before="240" w:after="60"/>
        <w:outlineLvl w:val="2"/>
        <w:rPr>
          <w:rFonts w:ascii="Supria Sans Cond Medium" w:hAnsi="Supria Sans Cond Medium" w:cs="Times New Roman"/>
          <w:sz w:val="32"/>
          <w:szCs w:val="28"/>
        </w:rPr>
      </w:pPr>
      <w:r w:rsidRPr="00356ED6">
        <w:rPr>
          <w:rFonts w:ascii="Supria Sans Cond Medium" w:hAnsi="Supria Sans Cond Medium" w:cs="Times New Roman"/>
          <w:sz w:val="32"/>
          <w:szCs w:val="28"/>
        </w:rPr>
        <w:t>Questions to ask yourself:</w:t>
      </w:r>
    </w:p>
    <w:p w14:paraId="0775DF2C" w14:textId="469CDE25" w:rsidR="00356ED6" w:rsidRPr="00356ED6" w:rsidRDefault="00356ED6" w:rsidP="00356ED6">
      <w:r>
        <w:t xml:space="preserve">Are you: </w:t>
      </w:r>
    </w:p>
    <w:p w14:paraId="4FFF579A" w14:textId="6F749DB7" w:rsidR="00356ED6" w:rsidRPr="00356ED6" w:rsidRDefault="00356ED6" w:rsidP="00356ED6">
      <w:pPr>
        <w:ind w:left="720" w:hanging="360"/>
      </w:pPr>
      <w:r>
        <w:t>A p</w:t>
      </w:r>
      <w:r w:rsidRPr="00356ED6">
        <w:t>ublic service broadcaster?</w:t>
      </w:r>
    </w:p>
    <w:p w14:paraId="11D086C4" w14:textId="77777777" w:rsidR="00356ED6" w:rsidRPr="00356ED6" w:rsidRDefault="00356ED6" w:rsidP="00356ED6">
      <w:pPr>
        <w:ind w:left="720" w:hanging="360"/>
      </w:pPr>
      <w:r w:rsidRPr="00356ED6">
        <w:t>An educational or research establishment?</w:t>
      </w:r>
    </w:p>
    <w:p w14:paraId="07CEBC30" w14:textId="77777777" w:rsidR="00356ED6" w:rsidRDefault="00356ED6" w:rsidP="00356ED6">
      <w:pPr>
        <w:ind w:left="720" w:hanging="360"/>
      </w:pPr>
      <w:r w:rsidRPr="00356ED6">
        <w:t xml:space="preserve">A cultural establishment (other than a library (including a university library), museum or archive? </w:t>
      </w:r>
    </w:p>
    <w:p w14:paraId="6D9F2C50" w14:textId="77777777" w:rsidR="00356ED6" w:rsidRDefault="00356ED6" w:rsidP="00356ED6">
      <w:pPr>
        <w:ind w:left="720" w:hanging="360"/>
      </w:pPr>
    </w:p>
    <w:p w14:paraId="0ED8BDF0" w14:textId="109F8721" w:rsidR="00356ED6" w:rsidRDefault="00356ED6" w:rsidP="00356ED6">
      <w:r>
        <w:t>If yes to any of the above, then while you are a public sector body, the information that you hold is not in scope.</w:t>
      </w:r>
    </w:p>
    <w:p w14:paraId="33FAE77B" w14:textId="77777777" w:rsidR="00356ED6" w:rsidRDefault="00356ED6" w:rsidP="00356ED6">
      <w:pPr>
        <w:ind w:left="720" w:hanging="360"/>
      </w:pPr>
    </w:p>
    <w:p w14:paraId="7E28DF53" w14:textId="380B8ADE" w:rsidR="00356ED6" w:rsidRPr="00356ED6" w:rsidRDefault="00356ED6" w:rsidP="00356ED6">
      <w:pPr>
        <w:ind w:left="360" w:hanging="360"/>
      </w:pPr>
      <w:r w:rsidRPr="00356ED6">
        <w:t xml:space="preserve">Does the public sector information within your public task </w:t>
      </w:r>
      <w:r>
        <w:t>consist of</w:t>
      </w:r>
      <w:r w:rsidRPr="00356ED6">
        <w:t>:</w:t>
      </w:r>
    </w:p>
    <w:p w14:paraId="21162CA5" w14:textId="77777777" w:rsidR="00356ED6" w:rsidRPr="00356ED6" w:rsidRDefault="00356ED6" w:rsidP="00356ED6">
      <w:pPr>
        <w:ind w:left="720" w:hanging="360"/>
      </w:pPr>
      <w:r w:rsidRPr="00356ED6">
        <w:t>Only a logo, crest or insignia?</w:t>
      </w:r>
    </w:p>
    <w:p w14:paraId="6ABB7A0D" w14:textId="4EAD73F0" w:rsidR="00356ED6" w:rsidRPr="00356ED6" w:rsidRDefault="00356ED6" w:rsidP="00356ED6">
      <w:pPr>
        <w:ind w:left="720" w:hanging="360"/>
      </w:pPr>
      <w:r w:rsidRPr="00356ED6">
        <w:t>Personal data that must be protected</w:t>
      </w:r>
      <w:r>
        <w:t>?</w:t>
      </w:r>
    </w:p>
    <w:p w14:paraId="354622D5" w14:textId="77777777" w:rsidR="00356ED6" w:rsidRPr="00356ED6" w:rsidRDefault="00356ED6" w:rsidP="00356ED6"/>
    <w:p w14:paraId="5EB3249C" w14:textId="77777777" w:rsidR="00356ED6" w:rsidRPr="00356ED6" w:rsidRDefault="00356ED6" w:rsidP="00356ED6">
      <w:r w:rsidRPr="00356ED6">
        <w:t xml:space="preserve">If yes to any of the above, then it is not in scope. </w:t>
      </w:r>
    </w:p>
    <w:p w14:paraId="19906FB5" w14:textId="77777777" w:rsidR="00356ED6" w:rsidRPr="00356ED6" w:rsidRDefault="00356ED6" w:rsidP="00356ED6"/>
    <w:p w14:paraId="551A2FF8" w14:textId="77777777" w:rsidR="00356ED6" w:rsidRPr="00356ED6" w:rsidRDefault="00356ED6" w:rsidP="00356ED6">
      <w:pPr>
        <w:keepNext/>
        <w:spacing w:before="240" w:after="60"/>
        <w:outlineLvl w:val="2"/>
        <w:rPr>
          <w:rFonts w:ascii="Supria Sans Cond Medium" w:hAnsi="Supria Sans Cond Medium" w:cs="Times New Roman"/>
          <w:sz w:val="32"/>
          <w:szCs w:val="28"/>
        </w:rPr>
      </w:pPr>
      <w:r w:rsidRPr="00356ED6">
        <w:rPr>
          <w:rFonts w:ascii="Supria Sans Cond Medium" w:hAnsi="Supria Sans Cond Medium" w:cs="Times New Roman"/>
          <w:sz w:val="32"/>
          <w:szCs w:val="28"/>
        </w:rPr>
        <w:t xml:space="preserve">If no, ask yourself: </w:t>
      </w:r>
    </w:p>
    <w:p w14:paraId="68AF264A" w14:textId="77777777" w:rsidR="00356ED6" w:rsidRPr="00356ED6" w:rsidRDefault="00356ED6" w:rsidP="00356ED6">
      <w:r w:rsidRPr="00356ED6">
        <w:t xml:space="preserve">Does your information come from: </w:t>
      </w:r>
    </w:p>
    <w:p w14:paraId="225CE5FD" w14:textId="2DDB3C85" w:rsidR="00356ED6" w:rsidRPr="00356ED6" w:rsidRDefault="00356ED6" w:rsidP="00356ED6">
      <w:pPr>
        <w:ind w:left="720" w:hanging="360"/>
      </w:pPr>
      <w:r w:rsidRPr="00356ED6">
        <w:t>A public sector body listed in s.3 (1) of the 2015 Regulations?</w:t>
      </w:r>
    </w:p>
    <w:p w14:paraId="60EFCD1C" w14:textId="77777777" w:rsidR="00356ED6" w:rsidRPr="00356ED6" w:rsidRDefault="00356ED6" w:rsidP="00356ED6">
      <w:pPr>
        <w:ind w:left="720" w:hanging="360"/>
      </w:pPr>
      <w:r w:rsidRPr="00356ED6">
        <w:t xml:space="preserve">A library (including a university library), a museum or an archive? </w:t>
      </w:r>
    </w:p>
    <w:p w14:paraId="6A9C9FD5" w14:textId="77777777" w:rsidR="00356ED6" w:rsidRPr="00356ED6" w:rsidRDefault="00356ED6" w:rsidP="00356ED6">
      <w:pPr>
        <w:ind w:left="720" w:hanging="360"/>
      </w:pPr>
      <w:r w:rsidRPr="00356ED6">
        <w:t xml:space="preserve">A dataset for which you hold copyright? </w:t>
      </w:r>
    </w:p>
    <w:p w14:paraId="15ACA777" w14:textId="77777777" w:rsidR="00356ED6" w:rsidRPr="00356ED6" w:rsidRDefault="00356ED6" w:rsidP="00356ED6"/>
    <w:p w14:paraId="1BA14817" w14:textId="77777777" w:rsidR="00356ED6" w:rsidRPr="00356ED6" w:rsidRDefault="00356ED6" w:rsidP="00356ED6">
      <w:r w:rsidRPr="00356ED6">
        <w:t xml:space="preserve">If yes, it is in scope. </w:t>
      </w:r>
    </w:p>
    <w:p w14:paraId="15575541" w14:textId="77777777" w:rsidR="00356ED6" w:rsidRPr="00356ED6" w:rsidRDefault="00356ED6" w:rsidP="00356ED6">
      <w:r w:rsidRPr="00356ED6">
        <w:t xml:space="preserve">If no, it is not in scope. </w:t>
      </w:r>
    </w:p>
    <w:p w14:paraId="700B201B" w14:textId="77777777" w:rsidR="00356ED6" w:rsidRDefault="00356ED6" w:rsidP="00AD2776">
      <w:pPr>
        <w:pStyle w:val="H2"/>
      </w:pPr>
    </w:p>
    <w:sectPr w:rsidR="00356ED6" w:rsidSect="005F544B">
      <w:footerReference w:type="first" r:id="rId21"/>
      <w:pgSz w:w="11906" w:h="16838" w:code="9"/>
      <w:pgMar w:top="1440" w:right="1440" w:bottom="1440" w:left="1440" w:header="1134"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1726E" w14:textId="77777777" w:rsidR="00222889" w:rsidRDefault="00222889" w:rsidP="005D4227">
      <w:r>
        <w:separator/>
      </w:r>
    </w:p>
  </w:endnote>
  <w:endnote w:type="continuationSeparator" w:id="0">
    <w:p w14:paraId="3623D866" w14:textId="77777777" w:rsidR="00222889" w:rsidRDefault="00222889" w:rsidP="005D4227">
      <w:r>
        <w:continuationSeparator/>
      </w:r>
    </w:p>
  </w:endnote>
  <w:endnote w:type="continuationNotice" w:id="1">
    <w:p w14:paraId="3E3BEC6E" w14:textId="77777777" w:rsidR="00222889" w:rsidRDefault="00222889" w:rsidP="005D42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Supria Sans Cond Medium">
    <w:panose1 w:val="020B0606030203050203"/>
    <w:charset w:val="00"/>
    <w:family w:val="swiss"/>
    <w:notTrueType/>
    <w:pitch w:val="variable"/>
    <w:sig w:usb0="A00000AF" w:usb1="5000205B" w:usb2="00000000" w:usb3="00000000" w:csb0="0000009B"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KDMB+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Mono">
    <w:panose1 w:val="00000000000000000000"/>
    <w:charset w:val="00"/>
    <w:family w:val="auto"/>
    <w:pitch w:val="variable"/>
    <w:sig w:usb0="E00002FF" w:usb1="1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DEB3A" w14:textId="77777777" w:rsidR="009904C8" w:rsidRDefault="009904C8" w:rsidP="005D4227">
    <w:pPr>
      <w:pStyle w:val="Footer"/>
    </w:pPr>
  </w:p>
  <w:p w14:paraId="613DEB3B" w14:textId="51DA2222" w:rsidR="009904C8" w:rsidRPr="00702B86" w:rsidRDefault="006768C4" w:rsidP="005D4227">
    <w:pPr>
      <w:pStyle w:val="Footer"/>
    </w:pPr>
    <w:r>
      <w:t>Scope of the Re-use of PSI Regulations Flowchart - October 2026</w:t>
    </w:r>
    <w:r w:rsidR="009904C8" w:rsidRPr="00702B86">
      <w:tab/>
      <w:t xml:space="preserve">Page </w:t>
    </w:r>
    <w:r w:rsidR="009904C8" w:rsidRPr="00702B86">
      <w:fldChar w:fldCharType="begin"/>
    </w:r>
    <w:r w:rsidR="009904C8" w:rsidRPr="00702B86">
      <w:instrText xml:space="preserve"> PAGE   \* MERGEFORMAT </w:instrText>
    </w:r>
    <w:r w:rsidR="009904C8" w:rsidRPr="00702B86">
      <w:fldChar w:fldCharType="separate"/>
    </w:r>
    <w:r w:rsidR="00C3600B">
      <w:rPr>
        <w:noProof/>
      </w:rPr>
      <w:t>20</w:t>
    </w:r>
    <w:r w:rsidR="009904C8" w:rsidRPr="00702B86">
      <w:rPr>
        <w:noProof/>
      </w:rPr>
      <w:fldChar w:fldCharType="end"/>
    </w:r>
  </w:p>
  <w:p w14:paraId="613DEB3C" w14:textId="77777777" w:rsidR="009904C8" w:rsidRPr="005E0E45" w:rsidRDefault="009904C8" w:rsidP="005D42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DEB3E" w14:textId="1BBD9441" w:rsidR="009904C8" w:rsidRDefault="006768C4" w:rsidP="005D4227">
    <w:pPr>
      <w:pStyle w:val="Footer"/>
      <w:rPr>
        <w:noProof/>
      </w:rPr>
    </w:pPr>
    <w:r>
      <w:t>Scope of the Re-use of PSI Regulations Flowchart - October 2026</w:t>
    </w:r>
    <w:r w:rsidR="009904C8" w:rsidRPr="003B0F73">
      <w:tab/>
      <w:t xml:space="preserve">Page </w:t>
    </w:r>
    <w:r w:rsidR="009904C8" w:rsidRPr="003B0F73">
      <w:fldChar w:fldCharType="begin"/>
    </w:r>
    <w:r w:rsidR="009904C8" w:rsidRPr="003B0F73">
      <w:instrText xml:space="preserve"> PAGE   \* MERGEFORMAT </w:instrText>
    </w:r>
    <w:r w:rsidR="009904C8" w:rsidRPr="003B0F73">
      <w:fldChar w:fldCharType="separate"/>
    </w:r>
    <w:r w:rsidR="00C3600B">
      <w:rPr>
        <w:noProof/>
      </w:rPr>
      <w:t>2</w:t>
    </w:r>
    <w:r w:rsidR="009904C8" w:rsidRPr="003B0F73">
      <w:rPr>
        <w:noProof/>
      </w:rPr>
      <w:fldChar w:fldCharType="end"/>
    </w:r>
  </w:p>
  <w:p w14:paraId="613DEB3F" w14:textId="77777777" w:rsidR="009904C8" w:rsidRPr="003B0F73" w:rsidRDefault="009904C8" w:rsidP="005D4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19125" w14:textId="77777777" w:rsidR="00222889" w:rsidRDefault="00222889" w:rsidP="005D4227">
      <w:r>
        <w:separator/>
      </w:r>
    </w:p>
  </w:footnote>
  <w:footnote w:type="continuationSeparator" w:id="0">
    <w:p w14:paraId="3634A455" w14:textId="77777777" w:rsidR="00222889" w:rsidRDefault="00222889" w:rsidP="005D4227">
      <w:r>
        <w:continuationSeparator/>
      </w:r>
    </w:p>
  </w:footnote>
  <w:footnote w:type="continuationNotice" w:id="1">
    <w:p w14:paraId="0914FB87" w14:textId="77777777" w:rsidR="00222889" w:rsidRDefault="00222889" w:rsidP="005D422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094A"/>
    <w:multiLevelType w:val="hybridMultilevel"/>
    <w:tmpl w:val="03F4F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8279E"/>
    <w:multiLevelType w:val="hybridMultilevel"/>
    <w:tmpl w:val="3ABCB23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EC83412"/>
    <w:multiLevelType w:val="hybridMultilevel"/>
    <w:tmpl w:val="B05A10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B2024F"/>
    <w:multiLevelType w:val="hybridMultilevel"/>
    <w:tmpl w:val="67C41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F9775B"/>
    <w:multiLevelType w:val="hybridMultilevel"/>
    <w:tmpl w:val="54BE62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C61EE"/>
    <w:multiLevelType w:val="hybridMultilevel"/>
    <w:tmpl w:val="8A2AED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5116C8"/>
    <w:multiLevelType w:val="hybridMultilevel"/>
    <w:tmpl w:val="6B980F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2D3D96"/>
    <w:multiLevelType w:val="hybridMultilevel"/>
    <w:tmpl w:val="A894E9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302AF2"/>
    <w:multiLevelType w:val="hybridMultilevel"/>
    <w:tmpl w:val="73D8C4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5A5A6D"/>
    <w:multiLevelType w:val="hybridMultilevel"/>
    <w:tmpl w:val="AF6C5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DF0D80"/>
    <w:multiLevelType w:val="hybridMultilevel"/>
    <w:tmpl w:val="2C1E0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703427"/>
    <w:multiLevelType w:val="hybridMultilevel"/>
    <w:tmpl w:val="0E04F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CA2587"/>
    <w:multiLevelType w:val="hybridMultilevel"/>
    <w:tmpl w:val="E856B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E51D8B"/>
    <w:multiLevelType w:val="hybridMultilevel"/>
    <w:tmpl w:val="42645D9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3C0315"/>
    <w:multiLevelType w:val="hybridMultilevel"/>
    <w:tmpl w:val="B26413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6C4CEA"/>
    <w:multiLevelType w:val="hybridMultilevel"/>
    <w:tmpl w:val="04C2CC74"/>
    <w:lvl w:ilvl="0" w:tplc="959E31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054561"/>
    <w:multiLevelType w:val="hybridMultilevel"/>
    <w:tmpl w:val="A8B82B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561344"/>
    <w:multiLevelType w:val="hybridMultilevel"/>
    <w:tmpl w:val="82B017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02521E"/>
    <w:multiLevelType w:val="hybridMultilevel"/>
    <w:tmpl w:val="361642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32554D"/>
    <w:multiLevelType w:val="hybridMultilevel"/>
    <w:tmpl w:val="5FA821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D41900"/>
    <w:multiLevelType w:val="hybridMultilevel"/>
    <w:tmpl w:val="72B4F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4B5EF6"/>
    <w:multiLevelType w:val="hybridMultilevel"/>
    <w:tmpl w:val="27647C4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F9F7068"/>
    <w:multiLevelType w:val="hybridMultilevel"/>
    <w:tmpl w:val="3CE0C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F83926"/>
    <w:multiLevelType w:val="hybridMultilevel"/>
    <w:tmpl w:val="3F1A2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1102A0"/>
    <w:multiLevelType w:val="hybridMultilevel"/>
    <w:tmpl w:val="37F4F4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2625A8"/>
    <w:multiLevelType w:val="hybridMultilevel"/>
    <w:tmpl w:val="94F4D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BF0E38"/>
    <w:multiLevelType w:val="hybridMultilevel"/>
    <w:tmpl w:val="71540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F517D8"/>
    <w:multiLevelType w:val="hybridMultilevel"/>
    <w:tmpl w:val="C368E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CB61A7"/>
    <w:multiLevelType w:val="hybridMultilevel"/>
    <w:tmpl w:val="403A582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2C85B1F"/>
    <w:multiLevelType w:val="hybridMultilevel"/>
    <w:tmpl w:val="94FCFE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4433135"/>
    <w:multiLevelType w:val="hybridMultilevel"/>
    <w:tmpl w:val="F8E03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AC71C2"/>
    <w:multiLevelType w:val="hybridMultilevel"/>
    <w:tmpl w:val="BE8C8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C83463"/>
    <w:multiLevelType w:val="hybridMultilevel"/>
    <w:tmpl w:val="B3F0B3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6A6A8D"/>
    <w:multiLevelType w:val="hybridMultilevel"/>
    <w:tmpl w:val="72E66F5E"/>
    <w:lvl w:ilvl="0" w:tplc="D6D651A2">
      <w:start w:val="1"/>
      <w:numFmt w:val="bullet"/>
      <w:pStyle w:val="TNA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244844"/>
    <w:multiLevelType w:val="hybridMultilevel"/>
    <w:tmpl w:val="29D426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ADC48B3"/>
    <w:multiLevelType w:val="hybridMultilevel"/>
    <w:tmpl w:val="88C2FF3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CB058DF"/>
    <w:multiLevelType w:val="hybridMultilevel"/>
    <w:tmpl w:val="4D10B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F61DB3"/>
    <w:multiLevelType w:val="hybridMultilevel"/>
    <w:tmpl w:val="2BEEC4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582D23"/>
    <w:multiLevelType w:val="hybridMultilevel"/>
    <w:tmpl w:val="8C7857E6"/>
    <w:lvl w:ilvl="0" w:tplc="888E0FA4">
      <w:start w:val="1"/>
      <w:numFmt w:val="bullet"/>
      <w:lvlText w:val="•"/>
      <w:lvlJc w:val="left"/>
      <w:pPr>
        <w:tabs>
          <w:tab w:val="num" w:pos="720"/>
        </w:tabs>
        <w:ind w:left="720" w:hanging="360"/>
      </w:pPr>
      <w:rPr>
        <w:rFonts w:ascii="Open Sans" w:hAnsi="Open Sans" w:hint="default"/>
      </w:rPr>
    </w:lvl>
    <w:lvl w:ilvl="1" w:tplc="767876B8" w:tentative="1">
      <w:start w:val="1"/>
      <w:numFmt w:val="bullet"/>
      <w:lvlText w:val="•"/>
      <w:lvlJc w:val="left"/>
      <w:pPr>
        <w:tabs>
          <w:tab w:val="num" w:pos="1440"/>
        </w:tabs>
        <w:ind w:left="1440" w:hanging="360"/>
      </w:pPr>
      <w:rPr>
        <w:rFonts w:ascii="Open Sans" w:hAnsi="Open Sans" w:hint="default"/>
      </w:rPr>
    </w:lvl>
    <w:lvl w:ilvl="2" w:tplc="E8C0CE7E" w:tentative="1">
      <w:start w:val="1"/>
      <w:numFmt w:val="bullet"/>
      <w:lvlText w:val="•"/>
      <w:lvlJc w:val="left"/>
      <w:pPr>
        <w:tabs>
          <w:tab w:val="num" w:pos="2160"/>
        </w:tabs>
        <w:ind w:left="2160" w:hanging="360"/>
      </w:pPr>
      <w:rPr>
        <w:rFonts w:ascii="Open Sans" w:hAnsi="Open Sans" w:hint="default"/>
      </w:rPr>
    </w:lvl>
    <w:lvl w:ilvl="3" w:tplc="35A43990" w:tentative="1">
      <w:start w:val="1"/>
      <w:numFmt w:val="bullet"/>
      <w:lvlText w:val="•"/>
      <w:lvlJc w:val="left"/>
      <w:pPr>
        <w:tabs>
          <w:tab w:val="num" w:pos="2880"/>
        </w:tabs>
        <w:ind w:left="2880" w:hanging="360"/>
      </w:pPr>
      <w:rPr>
        <w:rFonts w:ascii="Open Sans" w:hAnsi="Open Sans" w:hint="default"/>
      </w:rPr>
    </w:lvl>
    <w:lvl w:ilvl="4" w:tplc="AAC4CF56" w:tentative="1">
      <w:start w:val="1"/>
      <w:numFmt w:val="bullet"/>
      <w:lvlText w:val="•"/>
      <w:lvlJc w:val="left"/>
      <w:pPr>
        <w:tabs>
          <w:tab w:val="num" w:pos="3600"/>
        </w:tabs>
        <w:ind w:left="3600" w:hanging="360"/>
      </w:pPr>
      <w:rPr>
        <w:rFonts w:ascii="Open Sans" w:hAnsi="Open Sans" w:hint="default"/>
      </w:rPr>
    </w:lvl>
    <w:lvl w:ilvl="5" w:tplc="A1DAA134" w:tentative="1">
      <w:start w:val="1"/>
      <w:numFmt w:val="bullet"/>
      <w:lvlText w:val="•"/>
      <w:lvlJc w:val="left"/>
      <w:pPr>
        <w:tabs>
          <w:tab w:val="num" w:pos="4320"/>
        </w:tabs>
        <w:ind w:left="4320" w:hanging="360"/>
      </w:pPr>
      <w:rPr>
        <w:rFonts w:ascii="Open Sans" w:hAnsi="Open Sans" w:hint="default"/>
      </w:rPr>
    </w:lvl>
    <w:lvl w:ilvl="6" w:tplc="F7E247CA" w:tentative="1">
      <w:start w:val="1"/>
      <w:numFmt w:val="bullet"/>
      <w:lvlText w:val="•"/>
      <w:lvlJc w:val="left"/>
      <w:pPr>
        <w:tabs>
          <w:tab w:val="num" w:pos="5040"/>
        </w:tabs>
        <w:ind w:left="5040" w:hanging="360"/>
      </w:pPr>
      <w:rPr>
        <w:rFonts w:ascii="Open Sans" w:hAnsi="Open Sans" w:hint="default"/>
      </w:rPr>
    </w:lvl>
    <w:lvl w:ilvl="7" w:tplc="A0567142" w:tentative="1">
      <w:start w:val="1"/>
      <w:numFmt w:val="bullet"/>
      <w:lvlText w:val="•"/>
      <w:lvlJc w:val="left"/>
      <w:pPr>
        <w:tabs>
          <w:tab w:val="num" w:pos="5760"/>
        </w:tabs>
        <w:ind w:left="5760" w:hanging="360"/>
      </w:pPr>
      <w:rPr>
        <w:rFonts w:ascii="Open Sans" w:hAnsi="Open Sans" w:hint="default"/>
      </w:rPr>
    </w:lvl>
    <w:lvl w:ilvl="8" w:tplc="5B764932" w:tentative="1">
      <w:start w:val="1"/>
      <w:numFmt w:val="bullet"/>
      <w:lvlText w:val="•"/>
      <w:lvlJc w:val="left"/>
      <w:pPr>
        <w:tabs>
          <w:tab w:val="num" w:pos="6480"/>
        </w:tabs>
        <w:ind w:left="6480" w:hanging="360"/>
      </w:pPr>
      <w:rPr>
        <w:rFonts w:ascii="Open Sans" w:hAnsi="Open Sans" w:hint="default"/>
      </w:rPr>
    </w:lvl>
  </w:abstractNum>
  <w:abstractNum w:abstractNumId="39" w15:restartNumberingAfterBreak="0">
    <w:nsid w:val="786C0BF6"/>
    <w:multiLevelType w:val="hybridMultilevel"/>
    <w:tmpl w:val="2D4C1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A74FCC"/>
    <w:multiLevelType w:val="hybridMultilevel"/>
    <w:tmpl w:val="53CAC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4456278">
    <w:abstractNumId w:val="22"/>
  </w:num>
  <w:num w:numId="2" w16cid:durableId="1647008348">
    <w:abstractNumId w:val="36"/>
  </w:num>
  <w:num w:numId="3" w16cid:durableId="365911784">
    <w:abstractNumId w:val="26"/>
  </w:num>
  <w:num w:numId="4" w16cid:durableId="1528174199">
    <w:abstractNumId w:val="0"/>
  </w:num>
  <w:num w:numId="5" w16cid:durableId="1472213049">
    <w:abstractNumId w:val="10"/>
  </w:num>
  <w:num w:numId="6" w16cid:durableId="1675299214">
    <w:abstractNumId w:val="28"/>
  </w:num>
  <w:num w:numId="7" w16cid:durableId="730737928">
    <w:abstractNumId w:val="1"/>
  </w:num>
  <w:num w:numId="8" w16cid:durableId="1253860859">
    <w:abstractNumId w:val="31"/>
  </w:num>
  <w:num w:numId="9" w16cid:durableId="1824613571">
    <w:abstractNumId w:val="7"/>
  </w:num>
  <w:num w:numId="10" w16cid:durableId="491408887">
    <w:abstractNumId w:val="21"/>
  </w:num>
  <w:num w:numId="11" w16cid:durableId="63917318">
    <w:abstractNumId w:val="3"/>
  </w:num>
  <w:num w:numId="12" w16cid:durableId="2131698859">
    <w:abstractNumId w:val="20"/>
  </w:num>
  <w:num w:numId="13" w16cid:durableId="1074283277">
    <w:abstractNumId w:val="40"/>
  </w:num>
  <w:num w:numId="14" w16cid:durableId="344017719">
    <w:abstractNumId w:val="30"/>
  </w:num>
  <w:num w:numId="15" w16cid:durableId="487290075">
    <w:abstractNumId w:val="23"/>
  </w:num>
  <w:num w:numId="16" w16cid:durableId="2077699356">
    <w:abstractNumId w:val="27"/>
  </w:num>
  <w:num w:numId="17" w16cid:durableId="1183590582">
    <w:abstractNumId w:val="24"/>
  </w:num>
  <w:num w:numId="18" w16cid:durableId="316106456">
    <w:abstractNumId w:val="32"/>
  </w:num>
  <w:num w:numId="19" w16cid:durableId="1465154658">
    <w:abstractNumId w:val="12"/>
  </w:num>
  <w:num w:numId="20" w16cid:durableId="921718084">
    <w:abstractNumId w:val="9"/>
  </w:num>
  <w:num w:numId="21" w16cid:durableId="276447184">
    <w:abstractNumId w:val="11"/>
  </w:num>
  <w:num w:numId="22" w16cid:durableId="1002470743">
    <w:abstractNumId w:val="39"/>
  </w:num>
  <w:num w:numId="23" w16cid:durableId="377432467">
    <w:abstractNumId w:val="25"/>
  </w:num>
  <w:num w:numId="24" w16cid:durableId="1479565819">
    <w:abstractNumId w:val="5"/>
  </w:num>
  <w:num w:numId="25" w16cid:durableId="1793858535">
    <w:abstractNumId w:val="18"/>
  </w:num>
  <w:num w:numId="26" w16cid:durableId="1978375">
    <w:abstractNumId w:val="6"/>
  </w:num>
  <w:num w:numId="27" w16cid:durableId="576090068">
    <w:abstractNumId w:val="16"/>
  </w:num>
  <w:num w:numId="28" w16cid:durableId="1263953770">
    <w:abstractNumId w:val="2"/>
  </w:num>
  <w:num w:numId="29" w16cid:durableId="296030578">
    <w:abstractNumId w:val="8"/>
  </w:num>
  <w:num w:numId="30" w16cid:durableId="1586375003">
    <w:abstractNumId w:val="37"/>
  </w:num>
  <w:num w:numId="31" w16cid:durableId="1722904746">
    <w:abstractNumId w:val="13"/>
  </w:num>
  <w:num w:numId="32" w16cid:durableId="1098329722">
    <w:abstractNumId w:val="35"/>
  </w:num>
  <w:num w:numId="33" w16cid:durableId="496918593">
    <w:abstractNumId w:val="19"/>
  </w:num>
  <w:num w:numId="34" w16cid:durableId="883253260">
    <w:abstractNumId w:val="17"/>
  </w:num>
  <w:num w:numId="35" w16cid:durableId="699666065">
    <w:abstractNumId w:val="14"/>
  </w:num>
  <w:num w:numId="36" w16cid:durableId="1771853002">
    <w:abstractNumId w:val="4"/>
  </w:num>
  <w:num w:numId="37" w16cid:durableId="896744893">
    <w:abstractNumId w:val="38"/>
  </w:num>
  <w:num w:numId="38" w16cid:durableId="1964841669">
    <w:abstractNumId w:val="15"/>
  </w:num>
  <w:num w:numId="39" w16cid:durableId="75638191">
    <w:abstractNumId w:val="33"/>
  </w:num>
  <w:num w:numId="40" w16cid:durableId="1760910195">
    <w:abstractNumId w:val="34"/>
  </w:num>
  <w:num w:numId="41" w16cid:durableId="100901836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NotTrackFormatting/>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119"/>
    <w:rsid w:val="000064DD"/>
    <w:rsid w:val="000238F4"/>
    <w:rsid w:val="000403A2"/>
    <w:rsid w:val="00040D70"/>
    <w:rsid w:val="00061437"/>
    <w:rsid w:val="00090473"/>
    <w:rsid w:val="000A5737"/>
    <w:rsid w:val="000B1804"/>
    <w:rsid w:val="000D42F7"/>
    <w:rsid w:val="000D6C05"/>
    <w:rsid w:val="00112113"/>
    <w:rsid w:val="0011569F"/>
    <w:rsid w:val="00123A4E"/>
    <w:rsid w:val="0013678F"/>
    <w:rsid w:val="001465CD"/>
    <w:rsid w:val="00154E15"/>
    <w:rsid w:val="001623DD"/>
    <w:rsid w:val="001662A3"/>
    <w:rsid w:val="0016652D"/>
    <w:rsid w:val="00171334"/>
    <w:rsid w:val="00172679"/>
    <w:rsid w:val="00177AD7"/>
    <w:rsid w:val="001904FE"/>
    <w:rsid w:val="00190FAF"/>
    <w:rsid w:val="00191522"/>
    <w:rsid w:val="001A0AEC"/>
    <w:rsid w:val="001A6518"/>
    <w:rsid w:val="001D5C6B"/>
    <w:rsid w:val="001E4B39"/>
    <w:rsid w:val="002052EC"/>
    <w:rsid w:val="002061D7"/>
    <w:rsid w:val="002064B7"/>
    <w:rsid w:val="002124A7"/>
    <w:rsid w:val="00220352"/>
    <w:rsid w:val="00222889"/>
    <w:rsid w:val="00224119"/>
    <w:rsid w:val="00224E23"/>
    <w:rsid w:val="0024062B"/>
    <w:rsid w:val="00246B00"/>
    <w:rsid w:val="00251A08"/>
    <w:rsid w:val="00266F42"/>
    <w:rsid w:val="00272CBA"/>
    <w:rsid w:val="00282314"/>
    <w:rsid w:val="00295356"/>
    <w:rsid w:val="002956CA"/>
    <w:rsid w:val="002A56DD"/>
    <w:rsid w:val="002B1C2D"/>
    <w:rsid w:val="002D2D09"/>
    <w:rsid w:val="002F71E1"/>
    <w:rsid w:val="00302833"/>
    <w:rsid w:val="00304F51"/>
    <w:rsid w:val="00356ED6"/>
    <w:rsid w:val="003578E8"/>
    <w:rsid w:val="00357CB3"/>
    <w:rsid w:val="003965A3"/>
    <w:rsid w:val="003A018A"/>
    <w:rsid w:val="003A5B28"/>
    <w:rsid w:val="003A5F40"/>
    <w:rsid w:val="003B0F73"/>
    <w:rsid w:val="003B7139"/>
    <w:rsid w:val="003C2066"/>
    <w:rsid w:val="003C43F4"/>
    <w:rsid w:val="003D7B26"/>
    <w:rsid w:val="003E0FED"/>
    <w:rsid w:val="003F18BE"/>
    <w:rsid w:val="003F3C2C"/>
    <w:rsid w:val="003F7005"/>
    <w:rsid w:val="00410E5E"/>
    <w:rsid w:val="004171E8"/>
    <w:rsid w:val="00426722"/>
    <w:rsid w:val="0044020D"/>
    <w:rsid w:val="00450291"/>
    <w:rsid w:val="00464017"/>
    <w:rsid w:val="0048687B"/>
    <w:rsid w:val="004A48EE"/>
    <w:rsid w:val="004A52AD"/>
    <w:rsid w:val="004A5740"/>
    <w:rsid w:val="004B2539"/>
    <w:rsid w:val="004D10FD"/>
    <w:rsid w:val="004E437A"/>
    <w:rsid w:val="004F265B"/>
    <w:rsid w:val="005217BC"/>
    <w:rsid w:val="0052183C"/>
    <w:rsid w:val="00521961"/>
    <w:rsid w:val="0053520C"/>
    <w:rsid w:val="0053544A"/>
    <w:rsid w:val="005443A2"/>
    <w:rsid w:val="00546CC3"/>
    <w:rsid w:val="00562E7F"/>
    <w:rsid w:val="00577240"/>
    <w:rsid w:val="0059791C"/>
    <w:rsid w:val="005B09AD"/>
    <w:rsid w:val="005B1DB8"/>
    <w:rsid w:val="005D1D37"/>
    <w:rsid w:val="005D4227"/>
    <w:rsid w:val="005D57E7"/>
    <w:rsid w:val="005E0E45"/>
    <w:rsid w:val="005E3EC3"/>
    <w:rsid w:val="005F544B"/>
    <w:rsid w:val="00630040"/>
    <w:rsid w:val="00632BA6"/>
    <w:rsid w:val="0063481F"/>
    <w:rsid w:val="00641EE3"/>
    <w:rsid w:val="00643AB6"/>
    <w:rsid w:val="0064556E"/>
    <w:rsid w:val="00650BBE"/>
    <w:rsid w:val="006618C2"/>
    <w:rsid w:val="00671D22"/>
    <w:rsid w:val="006768C4"/>
    <w:rsid w:val="00690883"/>
    <w:rsid w:val="006C79DE"/>
    <w:rsid w:val="006D22FA"/>
    <w:rsid w:val="006E269C"/>
    <w:rsid w:val="006E2D8B"/>
    <w:rsid w:val="007009F2"/>
    <w:rsid w:val="00702B86"/>
    <w:rsid w:val="0070708F"/>
    <w:rsid w:val="00717E6D"/>
    <w:rsid w:val="0073308E"/>
    <w:rsid w:val="007351D3"/>
    <w:rsid w:val="00736845"/>
    <w:rsid w:val="007558A2"/>
    <w:rsid w:val="007704E0"/>
    <w:rsid w:val="00785C55"/>
    <w:rsid w:val="007909E4"/>
    <w:rsid w:val="007B25D1"/>
    <w:rsid w:val="007C3F18"/>
    <w:rsid w:val="007C650F"/>
    <w:rsid w:val="007D4FCB"/>
    <w:rsid w:val="007D6037"/>
    <w:rsid w:val="007E2BB8"/>
    <w:rsid w:val="007E396A"/>
    <w:rsid w:val="007F2177"/>
    <w:rsid w:val="00806C4F"/>
    <w:rsid w:val="00831CA4"/>
    <w:rsid w:val="00853E46"/>
    <w:rsid w:val="00854028"/>
    <w:rsid w:val="00912C0D"/>
    <w:rsid w:val="0091696A"/>
    <w:rsid w:val="00924962"/>
    <w:rsid w:val="00956E11"/>
    <w:rsid w:val="00967C8B"/>
    <w:rsid w:val="00980F9A"/>
    <w:rsid w:val="00982340"/>
    <w:rsid w:val="009904C8"/>
    <w:rsid w:val="009A54C1"/>
    <w:rsid w:val="009C7D33"/>
    <w:rsid w:val="009D2196"/>
    <w:rsid w:val="00A03682"/>
    <w:rsid w:val="00A065B3"/>
    <w:rsid w:val="00A26C3F"/>
    <w:rsid w:val="00A46684"/>
    <w:rsid w:val="00A702D6"/>
    <w:rsid w:val="00A71A33"/>
    <w:rsid w:val="00A73539"/>
    <w:rsid w:val="00AA10AF"/>
    <w:rsid w:val="00AA310E"/>
    <w:rsid w:val="00AB00CD"/>
    <w:rsid w:val="00AC3873"/>
    <w:rsid w:val="00AD2776"/>
    <w:rsid w:val="00AD3250"/>
    <w:rsid w:val="00AE2760"/>
    <w:rsid w:val="00AE48CE"/>
    <w:rsid w:val="00AF0B3D"/>
    <w:rsid w:val="00AF71F0"/>
    <w:rsid w:val="00B0370F"/>
    <w:rsid w:val="00B23731"/>
    <w:rsid w:val="00B418F7"/>
    <w:rsid w:val="00B600AE"/>
    <w:rsid w:val="00B647E4"/>
    <w:rsid w:val="00B77CBB"/>
    <w:rsid w:val="00B862C8"/>
    <w:rsid w:val="00BA43C7"/>
    <w:rsid w:val="00BA7F2D"/>
    <w:rsid w:val="00BB6FD0"/>
    <w:rsid w:val="00BC75D9"/>
    <w:rsid w:val="00BE37D4"/>
    <w:rsid w:val="00C018A2"/>
    <w:rsid w:val="00C16CFA"/>
    <w:rsid w:val="00C3600B"/>
    <w:rsid w:val="00C42FDA"/>
    <w:rsid w:val="00C64D2B"/>
    <w:rsid w:val="00C72D2F"/>
    <w:rsid w:val="00C7780F"/>
    <w:rsid w:val="00CA7479"/>
    <w:rsid w:val="00CE2995"/>
    <w:rsid w:val="00CF7859"/>
    <w:rsid w:val="00D0483A"/>
    <w:rsid w:val="00D0639C"/>
    <w:rsid w:val="00D13BAB"/>
    <w:rsid w:val="00D4509F"/>
    <w:rsid w:val="00D71843"/>
    <w:rsid w:val="00D73C5C"/>
    <w:rsid w:val="00D81226"/>
    <w:rsid w:val="00D968C5"/>
    <w:rsid w:val="00DB2B61"/>
    <w:rsid w:val="00DC599C"/>
    <w:rsid w:val="00DD5D18"/>
    <w:rsid w:val="00DF10E0"/>
    <w:rsid w:val="00DF276C"/>
    <w:rsid w:val="00DF2E7C"/>
    <w:rsid w:val="00DF3FE3"/>
    <w:rsid w:val="00E03CB2"/>
    <w:rsid w:val="00E13685"/>
    <w:rsid w:val="00E208B7"/>
    <w:rsid w:val="00E26BF8"/>
    <w:rsid w:val="00E52C7F"/>
    <w:rsid w:val="00E55177"/>
    <w:rsid w:val="00E61C22"/>
    <w:rsid w:val="00E90C8B"/>
    <w:rsid w:val="00EA131C"/>
    <w:rsid w:val="00EB056D"/>
    <w:rsid w:val="00EC68BF"/>
    <w:rsid w:val="00EC6C20"/>
    <w:rsid w:val="00ED0086"/>
    <w:rsid w:val="00ED78E5"/>
    <w:rsid w:val="00EE0F94"/>
    <w:rsid w:val="00EE46FF"/>
    <w:rsid w:val="00F1112E"/>
    <w:rsid w:val="00F12FC6"/>
    <w:rsid w:val="00F27394"/>
    <w:rsid w:val="00F335BA"/>
    <w:rsid w:val="00F83D95"/>
    <w:rsid w:val="00FA150A"/>
    <w:rsid w:val="00FA1CF4"/>
    <w:rsid w:val="00FB24DE"/>
    <w:rsid w:val="00FB51FF"/>
    <w:rsid w:val="00FC40D8"/>
    <w:rsid w:val="00FD22BE"/>
    <w:rsid w:val="6632A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3DE99F"/>
  <w15:docId w15:val="{9093A95F-331E-4BBA-AF8E-3AD958444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227"/>
    <w:rPr>
      <w:rFonts w:ascii="Open Sans" w:hAnsi="Open Sans" w:cs="Open Sans"/>
      <w:sz w:val="24"/>
      <w:szCs w:val="24"/>
    </w:rPr>
  </w:style>
  <w:style w:type="paragraph" w:styleId="Heading1">
    <w:name w:val="heading 1"/>
    <w:basedOn w:val="Normal"/>
    <w:next w:val="Normal"/>
    <w:link w:val="Heading1Char"/>
    <w:qFormat/>
    <w:rsid w:val="003A5B28"/>
    <w:pPr>
      <w:keepNext/>
      <w:outlineLvl w:val="0"/>
    </w:pPr>
    <w:rPr>
      <w:rFonts w:ascii="Supria Sans Cond Medium" w:hAnsi="Supria Sans Cond Medium" w:cs="Times New Roman"/>
      <w:b/>
      <w:sz w:val="72"/>
      <w:szCs w:val="20"/>
    </w:rPr>
  </w:style>
  <w:style w:type="paragraph" w:styleId="Heading2">
    <w:name w:val="heading 2"/>
    <w:basedOn w:val="Normal"/>
    <w:next w:val="Normal"/>
    <w:link w:val="Heading2Char"/>
    <w:uiPriority w:val="9"/>
    <w:unhideWhenUsed/>
    <w:qFormat/>
    <w:rsid w:val="00224119"/>
    <w:pPr>
      <w:keepNext/>
      <w:spacing w:before="240" w:after="60"/>
      <w:outlineLvl w:val="1"/>
    </w:pPr>
    <w:rPr>
      <w:rFonts w:ascii="Cambria" w:hAnsi="Cambria" w:cs="Times New Roman"/>
      <w:b/>
      <w:bCs/>
      <w:i/>
      <w:iCs/>
      <w:sz w:val="28"/>
      <w:szCs w:val="28"/>
    </w:rPr>
  </w:style>
  <w:style w:type="paragraph" w:styleId="Heading3">
    <w:name w:val="heading 3"/>
    <w:basedOn w:val="Normal"/>
    <w:next w:val="Normal"/>
    <w:link w:val="Heading3Char"/>
    <w:uiPriority w:val="9"/>
    <w:unhideWhenUsed/>
    <w:qFormat/>
    <w:rsid w:val="00B418F7"/>
    <w:pPr>
      <w:keepNext/>
      <w:spacing w:before="240" w:after="60"/>
      <w:outlineLvl w:val="2"/>
    </w:pPr>
    <w:rPr>
      <w:rFonts w:ascii="Supria Sans Cond Medium" w:hAnsi="Supria Sans Cond Medium" w:cs="Times New Roman"/>
      <w:sz w:val="32"/>
      <w:szCs w:val="28"/>
    </w:rPr>
  </w:style>
  <w:style w:type="paragraph" w:styleId="Heading4">
    <w:name w:val="heading 4"/>
    <w:basedOn w:val="Normal"/>
    <w:next w:val="Normal"/>
    <w:link w:val="Heading4Char"/>
    <w:uiPriority w:val="9"/>
    <w:unhideWhenUsed/>
    <w:qFormat/>
    <w:rsid w:val="00302833"/>
    <w:pPr>
      <w:keepNext/>
      <w:keepLines/>
      <w:shd w:val="clear" w:color="auto" w:fill="00623B"/>
      <w:spacing w:before="40" w:after="240"/>
      <w:outlineLvl w:val="3"/>
    </w:pPr>
    <w:rPr>
      <w:rFonts w:eastAsiaTheme="majorEastAsia"/>
      <w:color w:val="FFFFFF" w:themeColor="background1"/>
      <w:sz w:val="28"/>
      <w:szCs w:val="28"/>
      <w:lang w:val="en"/>
    </w:rPr>
  </w:style>
  <w:style w:type="paragraph" w:styleId="Heading5">
    <w:name w:val="heading 5"/>
    <w:basedOn w:val="Normal"/>
    <w:next w:val="Normal"/>
    <w:link w:val="Heading5Char"/>
    <w:uiPriority w:val="9"/>
    <w:unhideWhenUsed/>
    <w:qFormat/>
    <w:rsid w:val="005D4227"/>
    <w:pPr>
      <w:keepNext/>
      <w:keepLines/>
      <w:spacing w:before="4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50A"/>
    <w:pPr>
      <w:tabs>
        <w:tab w:val="center" w:pos="4513"/>
        <w:tab w:val="right" w:pos="9026"/>
      </w:tabs>
    </w:pPr>
  </w:style>
  <w:style w:type="character" w:customStyle="1" w:styleId="HeaderChar">
    <w:name w:val="Header Char"/>
    <w:basedOn w:val="DefaultParagraphFont"/>
    <w:link w:val="Header"/>
    <w:uiPriority w:val="99"/>
    <w:rsid w:val="00FA150A"/>
    <w:rPr>
      <w:rFonts w:ascii="Arial" w:hAnsi="Arial"/>
      <w:sz w:val="24"/>
      <w:szCs w:val="24"/>
      <w:lang w:eastAsia="en-US"/>
    </w:rPr>
  </w:style>
  <w:style w:type="paragraph" w:styleId="Footer">
    <w:name w:val="footer"/>
    <w:basedOn w:val="Normal"/>
    <w:link w:val="FooterChar"/>
    <w:uiPriority w:val="99"/>
    <w:unhideWhenUsed/>
    <w:rsid w:val="00FA150A"/>
    <w:pPr>
      <w:tabs>
        <w:tab w:val="center" w:pos="4513"/>
        <w:tab w:val="right" w:pos="9026"/>
      </w:tabs>
    </w:pPr>
  </w:style>
  <w:style w:type="character" w:customStyle="1" w:styleId="FooterChar">
    <w:name w:val="Footer Char"/>
    <w:basedOn w:val="DefaultParagraphFont"/>
    <w:link w:val="Footer"/>
    <w:uiPriority w:val="99"/>
    <w:rsid w:val="00FA150A"/>
    <w:rPr>
      <w:rFonts w:ascii="Arial" w:hAnsi="Arial"/>
      <w:sz w:val="24"/>
      <w:szCs w:val="24"/>
      <w:lang w:eastAsia="en-US"/>
    </w:rPr>
  </w:style>
  <w:style w:type="paragraph" w:styleId="BalloonText">
    <w:name w:val="Balloon Text"/>
    <w:basedOn w:val="Normal"/>
    <w:link w:val="BalloonTextChar"/>
    <w:uiPriority w:val="99"/>
    <w:semiHidden/>
    <w:unhideWhenUsed/>
    <w:rsid w:val="00FA150A"/>
    <w:rPr>
      <w:rFonts w:ascii="Tahoma" w:hAnsi="Tahoma" w:cs="Tahoma"/>
      <w:sz w:val="16"/>
      <w:szCs w:val="16"/>
    </w:rPr>
  </w:style>
  <w:style w:type="character" w:customStyle="1" w:styleId="BalloonTextChar">
    <w:name w:val="Balloon Text Char"/>
    <w:basedOn w:val="DefaultParagraphFont"/>
    <w:link w:val="BalloonText"/>
    <w:uiPriority w:val="99"/>
    <w:semiHidden/>
    <w:rsid w:val="00FA150A"/>
    <w:rPr>
      <w:rFonts w:ascii="Tahoma" w:hAnsi="Tahoma" w:cs="Tahoma"/>
      <w:sz w:val="16"/>
      <w:szCs w:val="16"/>
      <w:lang w:eastAsia="en-US"/>
    </w:rPr>
  </w:style>
  <w:style w:type="character" w:styleId="PlaceholderText">
    <w:name w:val="Placeholder Text"/>
    <w:basedOn w:val="DefaultParagraphFont"/>
    <w:uiPriority w:val="99"/>
    <w:semiHidden/>
    <w:rsid w:val="00831CA4"/>
    <w:rPr>
      <w:color w:val="808080"/>
    </w:rPr>
  </w:style>
  <w:style w:type="character" w:styleId="Hyperlink">
    <w:name w:val="Hyperlink"/>
    <w:basedOn w:val="DefaultParagraphFont"/>
    <w:uiPriority w:val="99"/>
    <w:unhideWhenUsed/>
    <w:rsid w:val="00224119"/>
    <w:rPr>
      <w:color w:val="0000FF"/>
      <w:u w:val="single"/>
    </w:rPr>
  </w:style>
  <w:style w:type="paragraph" w:customStyle="1" w:styleId="Default">
    <w:name w:val="Default"/>
    <w:rsid w:val="00224119"/>
    <w:pPr>
      <w:autoSpaceDE w:val="0"/>
      <w:autoSpaceDN w:val="0"/>
      <w:adjustRightInd w:val="0"/>
    </w:pPr>
    <w:rPr>
      <w:rFonts w:ascii="SOKDMB+Verdana" w:hAnsi="SOKDMB+Verdana" w:cs="SOKDMB+Verdana"/>
      <w:color w:val="000000"/>
      <w:sz w:val="24"/>
      <w:szCs w:val="24"/>
    </w:rPr>
  </w:style>
  <w:style w:type="character" w:customStyle="1" w:styleId="Heading1Char">
    <w:name w:val="Heading 1 Char"/>
    <w:basedOn w:val="DefaultParagraphFont"/>
    <w:link w:val="Heading1"/>
    <w:rsid w:val="003A5B28"/>
    <w:rPr>
      <w:rFonts w:ascii="Supria Sans Cond Medium" w:hAnsi="Supria Sans Cond Medium"/>
      <w:b/>
      <w:sz w:val="72"/>
    </w:rPr>
  </w:style>
  <w:style w:type="character" w:customStyle="1" w:styleId="Heading2Char">
    <w:name w:val="Heading 2 Char"/>
    <w:basedOn w:val="DefaultParagraphFont"/>
    <w:link w:val="Heading2"/>
    <w:uiPriority w:val="9"/>
    <w:rsid w:val="00224119"/>
    <w:rPr>
      <w:rFonts w:ascii="Cambria" w:hAnsi="Cambria"/>
      <w:b/>
      <w:bCs/>
      <w:i/>
      <w:iCs/>
      <w:sz w:val="28"/>
      <w:szCs w:val="28"/>
      <w:lang w:eastAsia="en-US"/>
    </w:rPr>
  </w:style>
  <w:style w:type="character" w:customStyle="1" w:styleId="Heading3Char">
    <w:name w:val="Heading 3 Char"/>
    <w:basedOn w:val="DefaultParagraphFont"/>
    <w:link w:val="Heading3"/>
    <w:uiPriority w:val="9"/>
    <w:rsid w:val="00B418F7"/>
    <w:rPr>
      <w:rFonts w:ascii="Supria Sans Cond Medium" w:hAnsi="Supria Sans Cond Medium"/>
      <w:sz w:val="32"/>
      <w:szCs w:val="28"/>
      <w:lang w:eastAsia="en-US"/>
    </w:rPr>
  </w:style>
  <w:style w:type="paragraph" w:styleId="ListParagraph">
    <w:name w:val="List Paragraph"/>
    <w:basedOn w:val="Normal"/>
    <w:link w:val="ListParagraphChar"/>
    <w:uiPriority w:val="34"/>
    <w:qFormat/>
    <w:rsid w:val="00224119"/>
    <w:pPr>
      <w:ind w:left="720"/>
    </w:pPr>
  </w:style>
  <w:style w:type="paragraph" w:styleId="NoSpacing">
    <w:name w:val="No Spacing"/>
    <w:uiPriority w:val="1"/>
    <w:qFormat/>
    <w:rsid w:val="00224119"/>
    <w:rPr>
      <w:rFonts w:ascii="Arial" w:hAnsi="Arial" w:cs="Arial"/>
      <w:sz w:val="24"/>
      <w:szCs w:val="24"/>
      <w:lang w:eastAsia="en-US"/>
    </w:rPr>
  </w:style>
  <w:style w:type="paragraph" w:styleId="TOCHeading">
    <w:name w:val="TOC Heading"/>
    <w:basedOn w:val="Heading1"/>
    <w:next w:val="Normal"/>
    <w:uiPriority w:val="39"/>
    <w:unhideWhenUsed/>
    <w:qFormat/>
    <w:rsid w:val="003B0F73"/>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3B0F73"/>
    <w:pPr>
      <w:spacing w:after="100"/>
    </w:pPr>
  </w:style>
  <w:style w:type="paragraph" w:styleId="TOC2">
    <w:name w:val="toc 2"/>
    <w:basedOn w:val="Normal"/>
    <w:next w:val="Normal"/>
    <w:autoRedefine/>
    <w:uiPriority w:val="39"/>
    <w:unhideWhenUsed/>
    <w:rsid w:val="003B0F73"/>
    <w:pPr>
      <w:spacing w:after="100"/>
      <w:ind w:left="220"/>
    </w:pPr>
  </w:style>
  <w:style w:type="character" w:styleId="CommentReference">
    <w:name w:val="annotation reference"/>
    <w:basedOn w:val="DefaultParagraphFont"/>
    <w:uiPriority w:val="99"/>
    <w:semiHidden/>
    <w:unhideWhenUsed/>
    <w:rsid w:val="00251A08"/>
    <w:rPr>
      <w:sz w:val="16"/>
      <w:szCs w:val="16"/>
    </w:rPr>
  </w:style>
  <w:style w:type="paragraph" w:styleId="CommentText">
    <w:name w:val="annotation text"/>
    <w:basedOn w:val="Normal"/>
    <w:link w:val="CommentTextChar"/>
    <w:uiPriority w:val="99"/>
    <w:unhideWhenUsed/>
    <w:rsid w:val="00251A08"/>
    <w:rPr>
      <w:sz w:val="20"/>
      <w:szCs w:val="20"/>
    </w:rPr>
  </w:style>
  <w:style w:type="character" w:customStyle="1" w:styleId="CommentTextChar">
    <w:name w:val="Comment Text Char"/>
    <w:basedOn w:val="DefaultParagraphFont"/>
    <w:link w:val="CommentText"/>
    <w:uiPriority w:val="99"/>
    <w:rsid w:val="00251A08"/>
    <w:rPr>
      <w:rFonts w:ascii="Arial" w:hAnsi="Arial" w:cs="Arial"/>
      <w:lang w:eastAsia="en-US"/>
    </w:rPr>
  </w:style>
  <w:style w:type="paragraph" w:styleId="CommentSubject">
    <w:name w:val="annotation subject"/>
    <w:basedOn w:val="CommentText"/>
    <w:next w:val="CommentText"/>
    <w:link w:val="CommentSubjectChar"/>
    <w:uiPriority w:val="99"/>
    <w:semiHidden/>
    <w:unhideWhenUsed/>
    <w:rsid w:val="00251A08"/>
    <w:rPr>
      <w:b/>
      <w:bCs/>
    </w:rPr>
  </w:style>
  <w:style w:type="character" w:customStyle="1" w:styleId="CommentSubjectChar">
    <w:name w:val="Comment Subject Char"/>
    <w:basedOn w:val="CommentTextChar"/>
    <w:link w:val="CommentSubject"/>
    <w:uiPriority w:val="99"/>
    <w:semiHidden/>
    <w:rsid w:val="00251A08"/>
    <w:rPr>
      <w:rFonts w:ascii="Arial" w:hAnsi="Arial" w:cs="Arial"/>
      <w:b/>
      <w:bCs/>
      <w:lang w:eastAsia="en-US"/>
    </w:rPr>
  </w:style>
  <w:style w:type="character" w:styleId="FollowedHyperlink">
    <w:name w:val="FollowedHyperlink"/>
    <w:basedOn w:val="DefaultParagraphFont"/>
    <w:uiPriority w:val="99"/>
    <w:semiHidden/>
    <w:unhideWhenUsed/>
    <w:rsid w:val="007C3F18"/>
    <w:rPr>
      <w:color w:val="800080" w:themeColor="followedHyperlink"/>
      <w:u w:val="single"/>
    </w:rPr>
  </w:style>
  <w:style w:type="paragraph" w:styleId="FootnoteText">
    <w:name w:val="footnote text"/>
    <w:basedOn w:val="Normal"/>
    <w:link w:val="FootnoteTextChar"/>
    <w:uiPriority w:val="99"/>
    <w:unhideWhenUsed/>
    <w:rsid w:val="003F18BE"/>
    <w:rPr>
      <w:sz w:val="20"/>
      <w:szCs w:val="20"/>
    </w:rPr>
  </w:style>
  <w:style w:type="character" w:customStyle="1" w:styleId="FootnoteTextChar">
    <w:name w:val="Footnote Text Char"/>
    <w:basedOn w:val="DefaultParagraphFont"/>
    <w:link w:val="FootnoteText"/>
    <w:uiPriority w:val="99"/>
    <w:rsid w:val="003F18BE"/>
    <w:rPr>
      <w:rFonts w:ascii="Arial" w:hAnsi="Arial" w:cs="Arial"/>
      <w:lang w:eastAsia="en-US"/>
    </w:rPr>
  </w:style>
  <w:style w:type="character" w:styleId="FootnoteReference">
    <w:name w:val="footnote reference"/>
    <w:basedOn w:val="DefaultParagraphFont"/>
    <w:uiPriority w:val="99"/>
    <w:semiHidden/>
    <w:unhideWhenUsed/>
    <w:rsid w:val="003F18BE"/>
    <w:rPr>
      <w:vertAlign w:val="superscript"/>
    </w:rPr>
  </w:style>
  <w:style w:type="paragraph" w:customStyle="1" w:styleId="TableParagraph">
    <w:name w:val="Table Paragraph"/>
    <w:basedOn w:val="Normal"/>
    <w:uiPriority w:val="1"/>
    <w:qFormat/>
    <w:rsid w:val="00702B86"/>
    <w:pPr>
      <w:widowControl w:val="0"/>
      <w:autoSpaceDE w:val="0"/>
      <w:autoSpaceDN w:val="0"/>
    </w:pPr>
    <w:rPr>
      <w:rFonts w:ascii="Courier New" w:eastAsia="Courier New" w:hAnsi="Courier New" w:cs="Courier New"/>
      <w:szCs w:val="22"/>
    </w:rPr>
  </w:style>
  <w:style w:type="paragraph" w:styleId="Revision">
    <w:name w:val="Revision"/>
    <w:hidden/>
    <w:uiPriority w:val="99"/>
    <w:semiHidden/>
    <w:rsid w:val="0059791C"/>
    <w:rPr>
      <w:rFonts w:ascii="Arial" w:hAnsi="Arial" w:cs="Arial"/>
      <w:sz w:val="22"/>
      <w:szCs w:val="24"/>
      <w:lang w:eastAsia="en-US"/>
    </w:rPr>
  </w:style>
  <w:style w:type="character" w:styleId="UnresolvedMention">
    <w:name w:val="Unresolved Mention"/>
    <w:basedOn w:val="DefaultParagraphFont"/>
    <w:uiPriority w:val="99"/>
    <w:semiHidden/>
    <w:unhideWhenUsed/>
    <w:rsid w:val="00D13BAB"/>
    <w:rPr>
      <w:color w:val="605E5C"/>
      <w:shd w:val="clear" w:color="auto" w:fill="E1DFDD"/>
    </w:rPr>
  </w:style>
  <w:style w:type="paragraph" w:customStyle="1" w:styleId="H2">
    <w:name w:val="H2"/>
    <w:basedOn w:val="Heading1"/>
    <w:link w:val="H2Char"/>
    <w:qFormat/>
    <w:rsid w:val="00B418F7"/>
    <w:pPr>
      <w:ind w:right="162"/>
    </w:pPr>
    <w:rPr>
      <w:rFonts w:cs="Open Sans"/>
      <w:b w:val="0"/>
      <w:bCs/>
      <w:sz w:val="36"/>
      <w:szCs w:val="28"/>
    </w:rPr>
  </w:style>
  <w:style w:type="character" w:customStyle="1" w:styleId="H2Char">
    <w:name w:val="H2 Char"/>
    <w:basedOn w:val="Heading1Char"/>
    <w:link w:val="H2"/>
    <w:rsid w:val="00B418F7"/>
    <w:rPr>
      <w:rFonts w:ascii="Supria Sans Cond Medium" w:hAnsi="Supria Sans Cond Medium" w:cs="Open Sans"/>
      <w:b w:val="0"/>
      <w:bCs/>
      <w:sz w:val="36"/>
      <w:szCs w:val="28"/>
    </w:rPr>
  </w:style>
  <w:style w:type="character" w:customStyle="1" w:styleId="Heading4Char">
    <w:name w:val="Heading 4 Char"/>
    <w:basedOn w:val="DefaultParagraphFont"/>
    <w:link w:val="Heading4"/>
    <w:uiPriority w:val="9"/>
    <w:rsid w:val="00302833"/>
    <w:rPr>
      <w:rFonts w:ascii="Open Sans" w:eastAsiaTheme="majorEastAsia" w:hAnsi="Open Sans" w:cs="Open Sans"/>
      <w:color w:val="FFFFFF" w:themeColor="background1"/>
      <w:sz w:val="28"/>
      <w:szCs w:val="28"/>
      <w:shd w:val="clear" w:color="auto" w:fill="00623B"/>
      <w:lang w:val="en"/>
    </w:rPr>
  </w:style>
  <w:style w:type="character" w:customStyle="1" w:styleId="Heading5Char">
    <w:name w:val="Heading 5 Char"/>
    <w:basedOn w:val="DefaultParagraphFont"/>
    <w:link w:val="Heading5"/>
    <w:uiPriority w:val="9"/>
    <w:rsid w:val="005D4227"/>
    <w:rPr>
      <w:rFonts w:ascii="Open Sans" w:eastAsiaTheme="majorEastAsia" w:hAnsi="Open Sans" w:cstheme="majorBidi"/>
      <w:b/>
      <w:sz w:val="22"/>
      <w:szCs w:val="24"/>
      <w:lang w:eastAsia="en-US"/>
    </w:rPr>
  </w:style>
  <w:style w:type="paragraph" w:styleId="Subtitle">
    <w:name w:val="Subtitle"/>
    <w:basedOn w:val="Normal"/>
    <w:next w:val="Normal"/>
    <w:link w:val="SubtitleChar"/>
    <w:uiPriority w:val="11"/>
    <w:qFormat/>
    <w:rsid w:val="00F12FC6"/>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12FC6"/>
    <w:rPr>
      <w:rFonts w:asciiTheme="minorHAnsi" w:eastAsiaTheme="minorEastAsia" w:hAnsiTheme="minorHAnsi" w:cstheme="minorBidi"/>
      <w:color w:val="5A5A5A" w:themeColor="text1" w:themeTint="A5"/>
      <w:spacing w:val="15"/>
      <w:sz w:val="22"/>
      <w:szCs w:val="22"/>
    </w:rPr>
  </w:style>
  <w:style w:type="paragraph" w:customStyle="1" w:styleId="TNABullet">
    <w:name w:val="TNA Bullet"/>
    <w:basedOn w:val="ListParagraph"/>
    <w:link w:val="TNABulletChar"/>
    <w:qFormat/>
    <w:rsid w:val="003A5F40"/>
    <w:pPr>
      <w:numPr>
        <w:numId w:val="39"/>
      </w:numPr>
    </w:pPr>
  </w:style>
  <w:style w:type="character" w:customStyle="1" w:styleId="ListParagraphChar">
    <w:name w:val="List Paragraph Char"/>
    <w:basedOn w:val="DefaultParagraphFont"/>
    <w:link w:val="ListParagraph"/>
    <w:uiPriority w:val="34"/>
    <w:rsid w:val="003A5F40"/>
    <w:rPr>
      <w:rFonts w:ascii="Open Sans" w:hAnsi="Open Sans" w:cs="Open Sans"/>
      <w:sz w:val="24"/>
      <w:szCs w:val="24"/>
    </w:rPr>
  </w:style>
  <w:style w:type="character" w:customStyle="1" w:styleId="TNABulletChar">
    <w:name w:val="TNA Bullet Char"/>
    <w:basedOn w:val="ListParagraphChar"/>
    <w:link w:val="TNABullet"/>
    <w:rsid w:val="003A5F40"/>
    <w:rPr>
      <w:rFonts w:ascii="Open Sans" w:hAnsi="Open Sans" w:cs="Open San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80506">
      <w:bodyDiv w:val="1"/>
      <w:marLeft w:val="0"/>
      <w:marRight w:val="0"/>
      <w:marTop w:val="0"/>
      <w:marBottom w:val="0"/>
      <w:divBdr>
        <w:top w:val="none" w:sz="0" w:space="0" w:color="auto"/>
        <w:left w:val="none" w:sz="0" w:space="0" w:color="auto"/>
        <w:bottom w:val="none" w:sz="0" w:space="0" w:color="auto"/>
        <w:right w:val="none" w:sz="0" w:space="0" w:color="auto"/>
      </w:divBdr>
    </w:div>
    <w:div w:id="734663308">
      <w:bodyDiv w:val="1"/>
      <w:marLeft w:val="0"/>
      <w:marRight w:val="0"/>
      <w:marTop w:val="0"/>
      <w:marBottom w:val="0"/>
      <w:divBdr>
        <w:top w:val="none" w:sz="0" w:space="0" w:color="auto"/>
        <w:left w:val="none" w:sz="0" w:space="0" w:color="auto"/>
        <w:bottom w:val="none" w:sz="0" w:space="0" w:color="auto"/>
        <w:right w:val="none" w:sz="0" w:space="0" w:color="auto"/>
      </w:divBdr>
    </w:div>
    <w:div w:id="1053963221">
      <w:bodyDiv w:val="1"/>
      <w:marLeft w:val="0"/>
      <w:marRight w:val="0"/>
      <w:marTop w:val="0"/>
      <w:marBottom w:val="0"/>
      <w:divBdr>
        <w:top w:val="none" w:sz="0" w:space="0" w:color="auto"/>
        <w:left w:val="none" w:sz="0" w:space="0" w:color="auto"/>
        <w:bottom w:val="none" w:sz="0" w:space="0" w:color="auto"/>
        <w:right w:val="none" w:sz="0" w:space="0" w:color="auto"/>
      </w:divBdr>
    </w:div>
    <w:div w:id="1122840129">
      <w:bodyDiv w:val="1"/>
      <w:marLeft w:val="0"/>
      <w:marRight w:val="0"/>
      <w:marTop w:val="0"/>
      <w:marBottom w:val="0"/>
      <w:divBdr>
        <w:top w:val="none" w:sz="0" w:space="0" w:color="auto"/>
        <w:left w:val="none" w:sz="0" w:space="0" w:color="auto"/>
        <w:bottom w:val="none" w:sz="0" w:space="0" w:color="auto"/>
        <w:right w:val="none" w:sz="0" w:space="0" w:color="auto"/>
      </w:divBdr>
    </w:div>
    <w:div w:id="1165559837">
      <w:bodyDiv w:val="1"/>
      <w:marLeft w:val="0"/>
      <w:marRight w:val="0"/>
      <w:marTop w:val="0"/>
      <w:marBottom w:val="0"/>
      <w:divBdr>
        <w:top w:val="none" w:sz="0" w:space="0" w:color="auto"/>
        <w:left w:val="none" w:sz="0" w:space="0" w:color="auto"/>
        <w:bottom w:val="none" w:sz="0" w:space="0" w:color="auto"/>
        <w:right w:val="none" w:sz="0" w:space="0" w:color="auto"/>
      </w:divBdr>
    </w:div>
    <w:div w:id="1198158778">
      <w:bodyDiv w:val="1"/>
      <w:marLeft w:val="0"/>
      <w:marRight w:val="0"/>
      <w:marTop w:val="0"/>
      <w:marBottom w:val="0"/>
      <w:divBdr>
        <w:top w:val="none" w:sz="0" w:space="0" w:color="auto"/>
        <w:left w:val="none" w:sz="0" w:space="0" w:color="auto"/>
        <w:bottom w:val="none" w:sz="0" w:space="0" w:color="auto"/>
        <w:right w:val="none" w:sz="0" w:space="0" w:color="auto"/>
      </w:divBdr>
    </w:div>
    <w:div w:id="1854688084">
      <w:bodyDiv w:val="1"/>
      <w:marLeft w:val="0"/>
      <w:marRight w:val="0"/>
      <w:marTop w:val="0"/>
      <w:marBottom w:val="0"/>
      <w:divBdr>
        <w:top w:val="none" w:sz="0" w:space="0" w:color="auto"/>
        <w:left w:val="none" w:sz="0" w:space="0" w:color="auto"/>
        <w:bottom w:val="none" w:sz="0" w:space="0" w:color="auto"/>
        <w:right w:val="none" w:sz="0" w:space="0" w:color="auto"/>
      </w:divBdr>
      <w:divsChild>
        <w:div w:id="1384720616">
          <w:marLeft w:val="547"/>
          <w:marRight w:val="0"/>
          <w:marTop w:val="0"/>
          <w:marBottom w:val="0"/>
          <w:divBdr>
            <w:top w:val="none" w:sz="0" w:space="0" w:color="auto"/>
            <w:left w:val="none" w:sz="0" w:space="0" w:color="auto"/>
            <w:bottom w:val="none" w:sz="0" w:space="0" w:color="auto"/>
            <w:right w:val="none" w:sz="0" w:space="0" w:color="auto"/>
          </w:divBdr>
        </w:div>
      </w:divsChild>
    </w:div>
    <w:div w:id="2051874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psi@nationalarchives.gsi.gov.uk" TargetMode="External"/><Relationship Id="rId2" Type="http://schemas.openxmlformats.org/officeDocument/2006/relationships/customXml" Target="../customXml/item2.xml"/><Relationship Id="rId16" Type="http://schemas.openxmlformats.org/officeDocument/2006/relationships/hyperlink" Target="http://www.nationalarchives.gov.uk/doc/open-government-licence/version/3/"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p:Policy xmlns:p="office.server.policy" id="" local="true">
  <p:Name>TNA Document</p:Name>
  <p:Description/>
  <p:Statement/>
  <p:PolicyItems>
    <p:PolicyItem featureId="Microsoft.Office.RecordsManagement.PolicyFeatures.PolicyAudit" staticId="0x0101005D679CA3F8E696449A285DF9D1DAE831|1757814118" UniqueId="a5bd7b12-cb9e-44fb-9885-02a962b52751">
      <p:Name>Auditing</p:Name>
      <p:Description>Audits user actions on documents and list items to the Audit Log.</p:Description>
      <p:CustomData>
        <Audit>
          <Update/>
          <CheckInOut/>
          <MoveCopy/>
          <DeleteRestore/>
        </Audit>
      </p:CustomData>
    </p:PolicyItem>
  </p:PolicyItems>
</p:Policy>
</file>

<file path=customXml/item3.xml><?xml version="1.0" encoding="utf-8"?>
<?mso-contentType ?>
<SharedContentType xmlns="Microsoft.SharePoint.Taxonomy.ContentTypeSync" SourceId="20c0fc91-5178-4f65-8d1d-944e60792c5e" ContentTypeId="0x0101005D679CA3F8E696449A285DF9D1DAE83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TNA Document" ma:contentTypeID="0x0101005D679CA3F8E696449A285DF9D1DAE831006D259DDE8F6B8344B40F0D5885C939D5" ma:contentTypeVersion="125" ma:contentTypeDescription="" ma:contentTypeScope="" ma:versionID="d7ebcb406569cefadb4286664df499b6">
  <xsd:schema xmlns:xsd="http://www.w3.org/2001/XMLSchema" xmlns:xs="http://www.w3.org/2001/XMLSchema" xmlns:p="http://schemas.microsoft.com/office/2006/metadata/properties" xmlns:ns1="http://schemas.microsoft.com/sharepoint/v3" xmlns:ns2="b55421fe-d432-41c3-a616-7a047f898650" xmlns:ns3="7063776f-8020-42c0-9e03-83cd8894d9f9" targetNamespace="http://schemas.microsoft.com/office/2006/metadata/properties" ma:root="true" ma:fieldsID="cf278488b57ba421077a35b599aa54aa" ns1:_="" ns2:_="" ns3:_="">
    <xsd:import namespace="http://schemas.microsoft.com/sharepoint/v3"/>
    <xsd:import namespace="b55421fe-d432-41c3-a616-7a047f898650"/>
    <xsd:import namespace="7063776f-8020-42c0-9e03-83cd8894d9f9"/>
    <xsd:element name="properties">
      <xsd:complexType>
        <xsd:sequence>
          <xsd:element name="documentManagement">
            <xsd:complexType>
              <xsd:all>
                <xsd:element ref="ns2:Objective_id" minOccurs="0"/>
                <xsd:element ref="ns2:Notes1" minOccurs="0"/>
                <xsd:element ref="ns2:Objective_filepath" minOccurs="0"/>
                <xsd:element ref="ns2:Objective_template" minOccurs="0"/>
                <xsd:element ref="ns2:Protective_x0020_Marking" minOccurs="0"/>
                <xsd:element ref="ns2:Objective_disposal_date" minOccurs="0"/>
                <xsd:element ref="ns2:Objective_date_sentenced" minOccurs="0"/>
                <xsd:element ref="ns2:Objective_disposal_schedule" minOccurs="0"/>
                <xsd:element ref="ns2:Objective_date_trigger" minOccurs="0"/>
                <xsd:element ref="ns2:Objective_manually_sentenced" minOccurs="0"/>
                <xsd:element ref="ns2:Objective_repository" minOccurs="0"/>
                <xsd:element ref="ns2:Objective_doc_extension" minOccurs="0"/>
                <xsd:element ref="ns2:Objective_created_by" minOccurs="0"/>
                <xsd:element ref="ns2:Objective_modified_by" minOccurs="0"/>
                <xsd:element ref="ns2:Reason_for_closire" minOccurs="0"/>
                <xsd:element ref="ns2:Closure_review_date" minOccurs="0"/>
                <xsd:element ref="ns2:Date_closed" minOccurs="0"/>
                <xsd:element ref="ns1:_dlc_Exempt"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55421fe-d432-41c3-a616-7a047f898650" elementFormDefault="qualified">
    <xsd:import namespace="http://schemas.microsoft.com/office/2006/documentManagement/types"/>
    <xsd:import namespace="http://schemas.microsoft.com/office/infopath/2007/PartnerControls"/>
    <xsd:element name="Objective_id" ma:index="8" nillable="true" ma:displayName="Objective_id" ma:internalName="Objective_id" ma:readOnly="false">
      <xsd:simpleType>
        <xsd:restriction base="dms:Text">
          <xsd:maxLength value="255"/>
        </xsd:restriction>
      </xsd:simpleType>
    </xsd:element>
    <xsd:element name="Notes1" ma:index="9" nillable="true" ma:displayName="Notes" ma:internalName="Notes1">
      <xsd:simpleType>
        <xsd:restriction base="dms:Note">
          <xsd:maxLength value="255"/>
        </xsd:restriction>
      </xsd:simpleType>
    </xsd:element>
    <xsd:element name="Objective_filepath" ma:index="10" nillable="true" ma:displayName="Objective_filepath" ma:internalName="Objective_filepath" ma:readOnly="false">
      <xsd:simpleType>
        <xsd:restriction base="dms:Note">
          <xsd:maxLength value="255"/>
        </xsd:restriction>
      </xsd:simpleType>
    </xsd:element>
    <xsd:element name="Objective_template" ma:index="11" nillable="true" ma:displayName="Objective_template" ma:default="No" ma:format="Dropdown" ma:internalName="Objective_template" ma:readOnly="false">
      <xsd:simpleType>
        <xsd:restriction base="dms:Choice">
          <xsd:enumeration value="Yes"/>
          <xsd:enumeration value="No"/>
        </xsd:restriction>
      </xsd:simpleType>
    </xsd:element>
    <xsd:element name="Protective_x0020_Marking" ma:index="12" nillable="true" ma:displayName="Protective Marking" ma:format="Dropdown" ma:internalName="Protective_x0020_Marking">
      <xsd:simpleType>
        <xsd:restriction base="dms:Choice">
          <xsd:enumeration value="OFFICIAL-SENSITIVE"/>
          <xsd:enumeration value="OFFICIAL-SENSITIVE-COMMERCIAL"/>
          <xsd:enumeration value="OFFICIAL-SENSITIVE-PERSONAL"/>
        </xsd:restriction>
      </xsd:simpleType>
    </xsd:element>
    <xsd:element name="Objective_disposal_date" ma:index="13" nillable="true" ma:displayName="Objective_disposal_date" ma:format="DateTime" ma:hidden="true" ma:internalName="Objective_disposal_date" ma:readOnly="false">
      <xsd:simpleType>
        <xsd:restriction base="dms:DateTime"/>
      </xsd:simpleType>
    </xsd:element>
    <xsd:element name="Objective_date_sentenced" ma:index="14" nillable="true" ma:displayName="Objective_date_sentenced" ma:format="DateTime" ma:hidden="true" ma:internalName="Objective_date_sentenced" ma:readOnly="false">
      <xsd:simpleType>
        <xsd:restriction base="dms:DateTime"/>
      </xsd:simpleType>
    </xsd:element>
    <xsd:element name="Objective_disposal_schedule" ma:index="15" nillable="true" ma:displayName="Objective_disposal_schedule" ma:hidden="true" ma:internalName="Objective_disposal_schedule" ma:readOnly="false">
      <xsd:simpleType>
        <xsd:restriction base="dms:Text">
          <xsd:maxLength value="255"/>
        </xsd:restriction>
      </xsd:simpleType>
    </xsd:element>
    <xsd:element name="Objective_date_trigger" ma:index="16" nillable="true" ma:displayName="Objective_date_trigger" ma:format="DateTime" ma:hidden="true" ma:internalName="Objective_date_trigger" ma:readOnly="false">
      <xsd:simpleType>
        <xsd:restriction base="dms:DateTime"/>
      </xsd:simpleType>
    </xsd:element>
    <xsd:element name="Objective_manually_sentenced" ma:index="17" nillable="true" ma:displayName="Objective_manually_sentenced" ma:default="No" ma:format="Dropdown" ma:hidden="true" ma:internalName="Objective_manually_sentenced" ma:readOnly="false">
      <xsd:simpleType>
        <xsd:restriction base="dms:Choice">
          <xsd:enumeration value="Yes"/>
          <xsd:enumeration value="No"/>
        </xsd:restriction>
      </xsd:simpleType>
    </xsd:element>
    <xsd:element name="Objective_repository" ma:index="18" nillable="true" ma:displayName="Objective_repository" ma:hidden="true" ma:internalName="Objective_repository" ma:readOnly="false">
      <xsd:simpleType>
        <xsd:restriction base="dms:Text">
          <xsd:maxLength value="255"/>
        </xsd:restriction>
      </xsd:simpleType>
    </xsd:element>
    <xsd:element name="Objective_doc_extension" ma:index="19" nillable="true" ma:displayName="Objective_doc_extension" ma:internalName="Objective_doc_extension" ma:readOnly="false">
      <xsd:simpleType>
        <xsd:restriction base="dms:Text">
          <xsd:maxLength value="255"/>
        </xsd:restriction>
      </xsd:simpleType>
    </xsd:element>
    <xsd:element name="Objective_created_by" ma:index="20" nillable="true" ma:displayName="Objective_created_by" ma:internalName="Objective_created_by">
      <xsd:simpleType>
        <xsd:restriction base="dms:Text">
          <xsd:maxLength value="255"/>
        </xsd:restriction>
      </xsd:simpleType>
    </xsd:element>
    <xsd:element name="Objective_modified_by" ma:index="21" nillable="true" ma:displayName="Objective_modified_by" ma:internalName="Objective_modified_by">
      <xsd:simpleType>
        <xsd:restriction base="dms:Text">
          <xsd:maxLength value="255"/>
        </xsd:restriction>
      </xsd:simpleType>
    </xsd:element>
    <xsd:element name="Reason_for_closire" ma:index="22" nillable="true" ma:displayName="Closure_decision_reason" ma:hidden="true" ma:internalName="Reason_for_closire" ma:readOnly="false">
      <xsd:simpleType>
        <xsd:restriction base="dms:Text">
          <xsd:maxLength value="255"/>
        </xsd:restriction>
      </xsd:simpleType>
    </xsd:element>
    <xsd:element name="Closure_review_date" ma:index="23" nillable="true" ma:displayName="Closure_review_date" ma:format="DateOnly" ma:hidden="true" ma:internalName="Closure_review_date" ma:readOnly="false">
      <xsd:simpleType>
        <xsd:restriction base="dms:DateTime"/>
      </xsd:simpleType>
    </xsd:element>
    <xsd:element name="Date_closed" ma:index="24" nillable="true" ma:displayName="Date_closed" ma:format="DateTime" ma:hidden="true" ma:internalName="Date_close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63776f-8020-42c0-9e03-83cd8894d9f9"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Objective_created_by xmlns="b55421fe-d432-41c3-a616-7a047f898650">Howard Davies</Objective_created_by>
    <Objective_id xmlns="b55421fe-d432-41c3-a616-7a047f898650">A4671650</Objective_id>
    <Objective_filepath xmlns="b55421fe-d432-41c3-a616-7a047f898650">Information Policy &gt; Public Sector Information PSI &gt; Re-use of PSI Regulations &gt; Review of PSI Implementation Guidance &gt; Public task guidance &gt; Guidance on public task statements DRAFT v2.0 Oct 2017.docx</Objective_filepath>
    <Objective_disposal_schedule xmlns="b55421fe-d432-41c3-a616-7a047f898650">02 Advice &amp; Guidance - High level (Superseded + 7 years)</Objective_disposal_schedule>
    <Objective_doc_extension xmlns="b55421fe-d432-41c3-a616-7a047f898650">docx</Objective_doc_extension>
    <Objective_modified_by xmlns="b55421fe-d432-41c3-a616-7a047f898650">Howard Davies</Objective_modified_by>
    <Objective_repository xmlns="b55421fe-d432-41c3-a616-7a047f898650">Information Policy</Objective_repository>
    <Objective_manually_sentenced xmlns="b55421fe-d432-41c3-a616-7a047f898650">No</Objective_manually_sentenced>
    <Closure_review_date xmlns="b55421fe-d432-41c3-a616-7a047f898650" xsi:nil="true"/>
    <Objective_date_sentenced xmlns="b55421fe-d432-41c3-a616-7a047f898650" xsi:nil="true"/>
    <Objective_date_trigger xmlns="b55421fe-d432-41c3-a616-7a047f898650" xsi:nil="true"/>
    <Protective_x0020_Marking xmlns="b55421fe-d432-41c3-a616-7a047f898650" xsi:nil="true"/>
    <Objective_template xmlns="b55421fe-d432-41c3-a616-7a047f898650">No</Objective_template>
    <Objective_disposal_date xmlns="b55421fe-d432-41c3-a616-7a047f898650" xsi:nil="true"/>
    <Date_closed xmlns="b55421fe-d432-41c3-a616-7a047f898650" xsi:nil="true"/>
    <Notes1 xmlns="b55421fe-d432-41c3-a616-7a047f898650" xsi:nil="true"/>
    <Reason_for_closire xmlns="b55421fe-d432-41c3-a616-7a047f898650" xsi:nil="true"/>
    <_dlc_DocId xmlns="7063776f-8020-42c0-9e03-83cd8894d9f9">TWRQU623ZZ7Y-1776999935-4207</_dlc_DocId>
    <_dlc_DocIdUrl xmlns="7063776f-8020-42c0-9e03-83cd8894d9f9">
      <Url>https://nationalarchivesuk.sharepoint.com/sites/POL_PSI/_layouts/15/DocIdRedir.aspx?ID=TWRQU623ZZ7Y-1776999935-4207</Url>
      <Description>TWRQU623ZZ7Y-1776999935-4207</Description>
    </_dlc_DocIdUrl>
  </documentManagement>
</p:properties>
</file>

<file path=customXml/itemProps1.xml><?xml version="1.0" encoding="utf-8"?>
<ds:datastoreItem xmlns:ds="http://schemas.openxmlformats.org/officeDocument/2006/customXml" ds:itemID="{BA31D997-7ED8-469C-91A8-5CFF59E0B09C}">
  <ds:schemaRefs>
    <ds:schemaRef ds:uri="http://schemas.microsoft.com/sharepoint/events"/>
  </ds:schemaRefs>
</ds:datastoreItem>
</file>

<file path=customXml/itemProps2.xml><?xml version="1.0" encoding="utf-8"?>
<ds:datastoreItem xmlns:ds="http://schemas.openxmlformats.org/officeDocument/2006/customXml" ds:itemID="{291887A5-7ECF-478B-B7D5-EE5BC599D535}">
  <ds:schemaRefs>
    <ds:schemaRef ds:uri="office.server.policy"/>
  </ds:schemaRefs>
</ds:datastoreItem>
</file>

<file path=customXml/itemProps3.xml><?xml version="1.0" encoding="utf-8"?>
<ds:datastoreItem xmlns:ds="http://schemas.openxmlformats.org/officeDocument/2006/customXml" ds:itemID="{219B29F4-64F9-42D6-BAF8-25145AC8CF0E}">
  <ds:schemaRefs>
    <ds:schemaRef ds:uri="Microsoft.SharePoint.Taxonomy.ContentTypeSync"/>
  </ds:schemaRefs>
</ds:datastoreItem>
</file>

<file path=customXml/itemProps4.xml><?xml version="1.0" encoding="utf-8"?>
<ds:datastoreItem xmlns:ds="http://schemas.openxmlformats.org/officeDocument/2006/customXml" ds:itemID="{74D388F2-8084-4480-9733-E804C93C8026}">
  <ds:schemaRefs>
    <ds:schemaRef ds:uri="http://schemas.microsoft.com/sharepoint/v3/contenttype/forms"/>
  </ds:schemaRefs>
</ds:datastoreItem>
</file>

<file path=customXml/itemProps5.xml><?xml version="1.0" encoding="utf-8"?>
<ds:datastoreItem xmlns:ds="http://schemas.openxmlformats.org/officeDocument/2006/customXml" ds:itemID="{FA57A1D8-E9C0-4C43-A2DD-192154ECA315}">
  <ds:schemaRefs>
    <ds:schemaRef ds:uri="http://schemas.openxmlformats.org/officeDocument/2006/bibliography"/>
  </ds:schemaRefs>
</ds:datastoreItem>
</file>

<file path=customXml/itemProps6.xml><?xml version="1.0" encoding="utf-8"?>
<ds:datastoreItem xmlns:ds="http://schemas.openxmlformats.org/officeDocument/2006/customXml" ds:itemID="{ED4B3212-A5F2-473F-B367-FC9EDE6EC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5421fe-d432-41c3-a616-7a047f898650"/>
    <ds:schemaRef ds:uri="7063776f-8020-42c0-9e03-83cd8894d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ACED6438-4292-48CB-85B7-24018BBF3A16}">
  <ds:schemaRefs>
    <ds:schemaRef ds:uri="http://schemas.microsoft.com/office/2006/metadata/properties"/>
    <ds:schemaRef ds:uri="http://schemas.microsoft.com/office/infopath/2007/PartnerControls"/>
    <ds:schemaRef ds:uri="b55421fe-d432-41c3-a616-7a047f898650"/>
    <ds:schemaRef ds:uri="7063776f-8020-42c0-9e03-83cd8894d9f9"/>
  </ds:schemaRefs>
</ds:datastoreItem>
</file>

<file path=docMetadata/LabelInfo.xml><?xml version="1.0" encoding="utf-8"?>
<clbl:labelList xmlns:clbl="http://schemas.microsoft.com/office/2020/mipLabelMetadata">
  <clbl:label id="{61c22e59-6e76-40e7-9277-37c464fc6354}" enabled="1" method="Privileged" siteId="{f99512c1-fd9f-4475-9896-9a0b3cdc50ec}"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436</Words>
  <Characters>1973</Characters>
  <Application>Microsoft Office Word</Application>
  <DocSecurity>4</DocSecurity>
  <Lines>131</Lines>
  <Paragraphs>52</Paragraphs>
  <ScaleCrop>false</ScaleCrop>
  <HeadingPairs>
    <vt:vector size="2" baseType="variant">
      <vt:variant>
        <vt:lpstr>Title</vt:lpstr>
      </vt:variant>
      <vt:variant>
        <vt:i4>1</vt:i4>
      </vt:variant>
    </vt:vector>
  </HeadingPairs>
  <TitlesOfParts>
    <vt:vector size="1" baseType="lpstr">
      <vt:lpstr>Guidance on public task statements - 2025 revision</vt:lpstr>
    </vt:vector>
  </TitlesOfParts>
  <Company>The National Archives</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on public task statements - 2025 revision</dc:title>
  <dc:subject>public task</dc:subject>
  <dc:creator>The National Archives</dc:creator>
  <cp:keywords>public task, guidance</cp:keywords>
  <dc:description>v3.0 2025 revision</dc:description>
  <cp:lastModifiedBy>Charlie Jones</cp:lastModifiedBy>
  <cp:revision>2</cp:revision>
  <cp:lastPrinted>2020-05-22T08:58:00Z</cp:lastPrinted>
  <dcterms:created xsi:type="dcterms:W3CDTF">2026-10-13T14:58:00Z</dcterms:created>
  <dcterms:modified xsi:type="dcterms:W3CDTF">2026-10-13T14:58:00Z</dcterms:modified>
  <cp:category>Public Guidance</cp:category>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A4671650</vt:lpwstr>
  </property>
  <property fmtid="{D5CDD505-2E9C-101B-9397-08002B2CF9AE}" pid="4" name="Objective-Title">
    <vt:lpwstr>Guidance on public task statements DRAFT v2.0 Oct 2017</vt:lpwstr>
  </property>
  <property fmtid="{D5CDD505-2E9C-101B-9397-08002B2CF9AE}" pid="5" name="Objective-Comment">
    <vt:lpwstr/>
  </property>
  <property fmtid="{D5CDD505-2E9C-101B-9397-08002B2CF9AE}" pid="6" name="Objective-CreationStamp">
    <vt:filetime>2017-10-06T12:04:01Z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2017-10-06T12:04:42Z</vt:filetime>
  </property>
  <property fmtid="{D5CDD505-2E9C-101B-9397-08002B2CF9AE}" pid="11" name="Objective-Owner">
    <vt:lpwstr>Howard Davies</vt:lpwstr>
  </property>
  <property fmtid="{D5CDD505-2E9C-101B-9397-08002B2CF9AE}" pid="12" name="Objective-Path">
    <vt:lpwstr>Howard Davies:</vt:lpwstr>
  </property>
  <property fmtid="{D5CDD505-2E9C-101B-9397-08002B2CF9AE}" pid="13" name="Objective-Parent">
    <vt:lpwstr>Howard Davies</vt:lpwstr>
  </property>
  <property fmtid="{D5CDD505-2E9C-101B-9397-08002B2CF9AE}" pid="14" name="Objective-State">
    <vt:lpwstr>Being Edited</vt:lpwstr>
  </property>
  <property fmtid="{D5CDD505-2E9C-101B-9397-08002B2CF9AE}" pid="15" name="Objective-Version">
    <vt:lpwstr>1.1</vt:lpwstr>
  </property>
  <property fmtid="{D5CDD505-2E9C-101B-9397-08002B2CF9AE}" pid="16" name="Objective-VersionNumber">
    <vt:r8>2</vt:r8>
  </property>
  <property fmtid="{D5CDD505-2E9C-101B-9397-08002B2CF9AE}" pid="17" name="Objective-VersionComment">
    <vt:lpwstr>Draft to incorporate changes to IFTS and DPA/INSPIRE aspects</vt:lpwstr>
  </property>
  <property fmtid="{D5CDD505-2E9C-101B-9397-08002B2CF9AE}" pid="18" name="Objective-FileNumber">
    <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Protective Marking [system]">
    <vt:lpwstr/>
  </property>
  <property fmtid="{D5CDD505-2E9C-101B-9397-08002B2CF9AE}" pid="22" name="Objective-Creators Organisation [system]">
    <vt:lpwstr>The National Archives</vt:lpwstr>
  </property>
  <property fmtid="{D5CDD505-2E9C-101B-9397-08002B2CF9AE}" pid="23" name="Objective-TNA Department [system]">
    <vt:lpwstr/>
  </property>
  <property fmtid="{D5CDD505-2E9C-101B-9397-08002B2CF9AE}" pid="24" name="Objective-Sensitive personal data [system]">
    <vt:lpwstr>No</vt:lpwstr>
  </property>
  <property fmtid="{D5CDD505-2E9C-101B-9397-08002B2CF9AE}" pid="25" name="Objective-Disclosed to the data subject [system]">
    <vt:lpwstr>No</vt:lpwstr>
  </property>
  <property fmtid="{D5CDD505-2E9C-101B-9397-08002B2CF9AE}" pid="26" name="Objective-If Yes identify reference [system]">
    <vt:lpwstr/>
  </property>
  <property fmtid="{D5CDD505-2E9C-101B-9397-08002B2CF9AE}" pid="27" name="Objective-Disclosable under FOI [system]">
    <vt:lpwstr>Not specified</vt:lpwstr>
  </property>
  <property fmtid="{D5CDD505-2E9C-101B-9397-08002B2CF9AE}" pid="28" name="Objective-FOI exemptions [system]">
    <vt:lpwstr/>
  </property>
  <property fmtid="{D5CDD505-2E9C-101B-9397-08002B2CF9AE}" pid="29" name="Objective-Intranet Content [system]">
    <vt:lpwstr/>
  </property>
  <property fmtid="{D5CDD505-2E9C-101B-9397-08002B2CF9AE}" pid="30" name="ContentTypeId">
    <vt:lpwstr>0x0101005D679CA3F8E696449A285DF9D1DAE831006D259DDE8F6B8344B40F0D5885C939D5</vt:lpwstr>
  </property>
  <property fmtid="{D5CDD505-2E9C-101B-9397-08002B2CF9AE}" pid="31" name="_dlc_DocId">
    <vt:lpwstr>TWRQU623ZZ7Y-1776999935-2703</vt:lpwstr>
  </property>
  <property fmtid="{D5CDD505-2E9C-101B-9397-08002B2CF9AE}" pid="32" name="_dlc_DocIdItemGuid">
    <vt:lpwstr>9c68645a-c7ef-4237-ad17-5fd3b6229f13</vt:lpwstr>
  </property>
  <property fmtid="{D5CDD505-2E9C-101B-9397-08002B2CF9AE}" pid="33" name="_dlc_DocIdUrl">
    <vt:lpwstr>https://nationalarchivesuk.sharepoint.com/sites/POL_PSI/_layouts/15/DocIdRedir.aspx?ID=TWRQU623ZZ7Y-1776999935-2703, TWRQU623ZZ7Y-1776999935-2703</vt:lpwstr>
  </property>
  <property fmtid="{D5CDD505-2E9C-101B-9397-08002B2CF9AE}" pid="34" name="SharedWithUsers">
    <vt:lpwstr>302;#Leggett, Sarah</vt:lpwstr>
  </property>
</Properties>
</file>